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D515C" w14:textId="7CA5EC9E" w:rsidR="001E3906" w:rsidRDefault="001E3906" w:rsidP="001E3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E422F">
        <w:rPr>
          <w:rFonts w:eastAsia="SimSun" w:cs="Arial"/>
          <w:b/>
          <w:sz w:val="24"/>
          <w:szCs w:val="24"/>
        </w:rPr>
        <w:t>3GPP TSG-RAN WG4 Meeting #10</w:t>
      </w:r>
      <w:r>
        <w:rPr>
          <w:rFonts w:eastAsia="SimSun" w:cs="Arial"/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FE6A24" w:rsidRPr="00FE6A24">
        <w:rPr>
          <w:b/>
          <w:i/>
          <w:noProof/>
          <w:sz w:val="28"/>
        </w:rPr>
        <w:t>R4-2319285</w:t>
      </w:r>
    </w:p>
    <w:p w14:paraId="4FB70073" w14:textId="77777777" w:rsidR="001E3906" w:rsidRDefault="001E3906" w:rsidP="001E3906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Chicago</w:t>
      </w:r>
      <w:r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US, November</w:t>
      </w:r>
      <w:r w:rsidRPr="008C39F7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13</w:t>
      </w:r>
      <w:r w:rsidRPr="008C39F7">
        <w:rPr>
          <w:rFonts w:eastAsia="SimSun"/>
          <w:b/>
          <w:sz w:val="24"/>
        </w:rPr>
        <w:t xml:space="preserve"> – </w:t>
      </w:r>
      <w:r>
        <w:rPr>
          <w:rFonts w:eastAsia="SimSun"/>
          <w:b/>
          <w:sz w:val="24"/>
        </w:rPr>
        <w:t>17</w:t>
      </w:r>
      <w:r w:rsidRPr="008C39F7">
        <w:rPr>
          <w:rFonts w:eastAsia="SimSun"/>
          <w:b/>
          <w:sz w:val="24"/>
        </w:rPr>
        <w:t>, 2023</w:t>
      </w:r>
    </w:p>
    <w:p w14:paraId="05807072" w14:textId="77777777" w:rsidR="00A22B33" w:rsidRPr="00BE3CA8" w:rsidRDefault="00A22B33" w:rsidP="00A22B3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B66887A" w14:textId="77777777" w:rsidR="00A22B33" w:rsidRPr="00BE3CA8" w:rsidRDefault="00A22B33" w:rsidP="00A22B3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Source:</w:t>
      </w:r>
      <w:r w:rsidRPr="00BE3CA8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78E799A" w14:textId="32FA21E9" w:rsidR="00A22B33" w:rsidRPr="00BE3CA8" w:rsidRDefault="00A22B33" w:rsidP="00A22B3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Title:</w:t>
      </w:r>
      <w:r w:rsidRPr="00BE3CA8">
        <w:rPr>
          <w:rFonts w:ascii="Arial" w:eastAsia="Calibri" w:hAnsi="Arial" w:cs="Arial"/>
          <w:b/>
          <w:bCs/>
          <w:sz w:val="24"/>
        </w:rPr>
        <w:tab/>
      </w:r>
      <w:r w:rsidR="00FE3ED3" w:rsidRPr="00FE3ED3">
        <w:rPr>
          <w:rFonts w:ascii="Arial" w:eastAsia="Calibri" w:hAnsi="Arial" w:cs="Arial"/>
          <w:b/>
          <w:bCs/>
          <w:sz w:val="24"/>
        </w:rPr>
        <w:t>On remaining details of CHO with CPC</w:t>
      </w:r>
    </w:p>
    <w:p w14:paraId="4FDBD526" w14:textId="1FC7A0A3" w:rsidR="00A22B33" w:rsidRPr="00BE3CA8" w:rsidRDefault="00A22B33" w:rsidP="00A22B3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E3CA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E3CA8">
        <w:rPr>
          <w:rFonts w:ascii="Arial" w:eastAsia="MS Mincho" w:hAnsi="Arial" w:cs="Arial"/>
          <w:b/>
          <w:bCs/>
          <w:sz w:val="24"/>
          <w:szCs w:val="20"/>
        </w:rPr>
        <w:tab/>
      </w:r>
      <w:r w:rsidR="007E1E61" w:rsidRPr="007E1E61">
        <w:rPr>
          <w:rFonts w:ascii="Arial" w:eastAsia="MS Mincho" w:hAnsi="Arial" w:cs="Arial"/>
          <w:b/>
          <w:bCs/>
          <w:sz w:val="24"/>
          <w:szCs w:val="20"/>
        </w:rPr>
        <w:t>8.24.2.4</w:t>
      </w:r>
    </w:p>
    <w:p w14:paraId="1ACFB998" w14:textId="79D546DA" w:rsidR="00A22B33" w:rsidRPr="00EF698B" w:rsidRDefault="00A22B33" w:rsidP="00A22B3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E3CA8">
        <w:rPr>
          <w:rFonts w:ascii="Arial" w:eastAsia="Calibri" w:hAnsi="Arial" w:cs="Arial"/>
          <w:b/>
          <w:bCs/>
          <w:sz w:val="24"/>
        </w:rPr>
        <w:t>Document for:</w:t>
      </w:r>
      <w:r w:rsidRPr="00BE3CA8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2E0FACA0" w14:textId="72FABB38" w:rsidR="00A22B33" w:rsidRDefault="00A22B33" w:rsidP="00D67259">
      <w:pPr>
        <w:pStyle w:val="RAN4H1"/>
        <w:jc w:val="left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34B0C1C4" w14:textId="62F16092" w:rsidR="00DB20A0" w:rsidRDefault="001E3906" w:rsidP="00D67259">
      <w:pPr>
        <w:jc w:val="left"/>
      </w:pPr>
      <w:r>
        <w:t>The requirements for CHO with target and candidate SCG were introduced in RAN4 draft big CR in [1]. The remaining details were captured in a WF in [2]. In this contribution, we discuss the issues that were left unfinished in the last RAN4 meeting.</w:t>
      </w:r>
    </w:p>
    <w:p w14:paraId="042B46DA" w14:textId="14A58D50" w:rsidR="00CC3751" w:rsidRDefault="00CC3751" w:rsidP="00D67259">
      <w:pPr>
        <w:pStyle w:val="RAN4H1"/>
        <w:jc w:val="left"/>
      </w:pPr>
      <w:bookmarkStart w:id="1" w:name="_Toc116995848"/>
      <w:r>
        <w:t xml:space="preserve">Objective 4 – CHO with </w:t>
      </w:r>
      <w:r w:rsidR="00AA5058">
        <w:t>CPC</w:t>
      </w:r>
    </w:p>
    <w:p w14:paraId="023E559E" w14:textId="4CB3D1C4" w:rsidR="008D2686" w:rsidRPr="008D2686" w:rsidRDefault="008D2686" w:rsidP="008D2686">
      <w:pPr>
        <w:rPr>
          <w:lang w:val="en-GB"/>
        </w:rPr>
      </w:pPr>
      <w:r>
        <w:rPr>
          <w:lang w:val="en-GB"/>
        </w:rPr>
        <w:t xml:space="preserve">In the last meeting it was proposed in issue 3-2-2 to add the term </w:t>
      </w:r>
      <w:proofErr w:type="spellStart"/>
      <w:r w:rsidRPr="008D2686">
        <w:t>T</w:t>
      </w:r>
      <w:r w:rsidRPr="008D2686">
        <w:rPr>
          <w:vertAlign w:val="subscript"/>
        </w:rPr>
        <w:t>search_PCell</w:t>
      </w:r>
      <w:proofErr w:type="spellEnd"/>
      <w:r>
        <w:t xml:space="preserve"> in the </w:t>
      </w:r>
      <w:r w:rsidR="000050BF">
        <w:t>delay requirement of PSCell in the CHO+CPC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E3906" w14:paraId="2D97BDE6" w14:textId="77777777" w:rsidTr="001E3906">
        <w:tc>
          <w:tcPr>
            <w:tcW w:w="9617" w:type="dxa"/>
          </w:tcPr>
          <w:p w14:paraId="315CE8A3" w14:textId="77777777" w:rsidR="001E3906" w:rsidRPr="00C31FF4" w:rsidRDefault="001E3906" w:rsidP="001E3906">
            <w:pPr>
              <w:ind w:left="540"/>
              <w:jc w:val="left"/>
              <w:rPr>
                <w:rFonts w:eastAsia="Times New Roman" w:cs="Times New Roman"/>
                <w:color w:val="000000"/>
                <w:szCs w:val="20"/>
              </w:rPr>
            </w:pPr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 xml:space="preserve">Issue 3-2-2: PSCell delay </w:t>
            </w:r>
          </w:p>
          <w:p w14:paraId="54558503" w14:textId="77777777" w:rsidR="001E3906" w:rsidRPr="00C31FF4" w:rsidRDefault="001E3906" w:rsidP="001E3906">
            <w:pPr>
              <w:numPr>
                <w:ilvl w:val="0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  <w:u w:val="single"/>
              </w:rPr>
              <w:t>Candidate solutions:</w:t>
            </w:r>
          </w:p>
          <w:p w14:paraId="6FDCAF16" w14:textId="77777777" w:rsidR="001E3906" w:rsidRPr="00C31FF4" w:rsidRDefault="001E3906" w:rsidP="001E3906">
            <w:pPr>
              <w:numPr>
                <w:ilvl w:val="1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Option 1: HW</w:t>
            </w:r>
          </w:p>
          <w:p w14:paraId="0035C785" w14:textId="77777777" w:rsidR="001E3906" w:rsidRPr="00C31FF4" w:rsidRDefault="001E3906" w:rsidP="001E3906">
            <w:pPr>
              <w:numPr>
                <w:ilvl w:val="2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D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CHOwithPSCell_PSCell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= 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RRC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</w:t>
            </w:r>
            <w:proofErr w:type="gramStart"/>
            <w:r w:rsidRPr="00C31FF4">
              <w:rPr>
                <w:rFonts w:eastAsia="Times New Roman" w:cs="Times New Roman"/>
                <w:color w:val="000000"/>
                <w:szCs w:val="20"/>
              </w:rPr>
              <w:t>max(</w:t>
            </w:r>
            <w:proofErr w:type="spellStart"/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  <w:highlight w:val="yellow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highlight w:val="yellow"/>
                <w:vertAlign w:val="subscript"/>
              </w:rPr>
              <w:t>measure_CHOwithCPAC_PSCell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) +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CHO_execution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processing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∆_PSCell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_ DU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+ 2 ms, </w:t>
            </w:r>
          </w:p>
          <w:p w14:paraId="2A33FBC8" w14:textId="77777777" w:rsidR="001E3906" w:rsidRPr="00C31FF4" w:rsidRDefault="001E3906" w:rsidP="001E3906">
            <w:pPr>
              <w:numPr>
                <w:ilvl w:val="2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proofErr w:type="gramStart"/>
            <w:r w:rsidRPr="00C31FF4">
              <w:rPr>
                <w:rFonts w:eastAsia="Times New Roman" w:cs="Times New Roman"/>
                <w:color w:val="000000"/>
                <w:szCs w:val="20"/>
              </w:rPr>
              <w:t>where</w:t>
            </w:r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14:paraId="274EDF8E" w14:textId="77777777" w:rsidR="001E3906" w:rsidRPr="00C31FF4" w:rsidRDefault="001E3906" w:rsidP="001E3906">
            <w:pPr>
              <w:numPr>
                <w:ilvl w:val="3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  <w:highlight w:val="yellow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highlight w:val="yellow"/>
                <w:vertAlign w:val="subscript"/>
              </w:rPr>
              <w:t>measure_CHOwithCPAC_PSCell</w:t>
            </w:r>
            <w:proofErr w:type="spellEnd"/>
            <w:r w:rsidRPr="00C31FF4">
              <w:rPr>
                <w:rFonts w:eastAsia="Times New Roman" w:cs="Times New Roman"/>
                <w:szCs w:val="20"/>
              </w:rPr>
              <w:t xml:space="preserve"> =</w:t>
            </w:r>
            <w:bookmarkStart w:id="2" w:name="_Hlk149294379"/>
            <w:proofErr w:type="spellStart"/>
            <w:r w:rsidRPr="00C31FF4">
              <w:rPr>
                <w:rFonts w:eastAsia="Times New Roman" w:cs="Times New Roman"/>
                <w:szCs w:val="20"/>
                <w:highlight w:val="cyan"/>
              </w:rPr>
              <w:t>T</w:t>
            </w:r>
            <w:r w:rsidRPr="00C31FF4">
              <w:rPr>
                <w:rFonts w:eastAsia="Times New Roman" w:cs="Times New Roman"/>
                <w:szCs w:val="20"/>
                <w:highlight w:val="cyan"/>
                <w:vertAlign w:val="subscript"/>
              </w:rPr>
              <w:t>search_PCell</w:t>
            </w:r>
            <w:bookmarkEnd w:id="2"/>
            <w:proofErr w:type="spellEnd"/>
            <w:r w:rsidRPr="00C31FF4">
              <w:rPr>
                <w:rFonts w:eastAsia="Times New Roman" w:cs="Times New Roman"/>
                <w:szCs w:val="20"/>
              </w:rPr>
              <w:t xml:space="preserve">+ </w:t>
            </w:r>
            <w:proofErr w:type="spellStart"/>
            <w:r w:rsidRPr="00C31FF4">
              <w:rPr>
                <w:rFonts w:eastAsia="Times New Roman" w:cs="Times New Roman"/>
                <w:szCs w:val="20"/>
              </w:rPr>
              <w:t>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measure_PSCell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, if SMTC of the target unknown PSCell is configured in </w:t>
            </w:r>
            <w:r w:rsidRPr="00C31FF4">
              <w:rPr>
                <w:rFonts w:eastAsia="Times New Roman" w:cs="Times New Roman"/>
                <w:i/>
                <w:iCs/>
                <w:szCs w:val="20"/>
              </w:rPr>
              <w:t>targetcellSMTC-SCG-r16</w:t>
            </w:r>
            <w:r w:rsidRPr="00C31FF4">
              <w:rPr>
                <w:rFonts w:eastAsia="Times New Roman" w:cs="Times New Roman"/>
                <w:szCs w:val="20"/>
              </w:rPr>
              <w:t xml:space="preserve"> but not configured in </w:t>
            </w:r>
            <w:proofErr w:type="spellStart"/>
            <w:r w:rsidRPr="00C31FF4">
              <w:rPr>
                <w:rFonts w:eastAsia="Times New Roman" w:cs="Times New Roman"/>
                <w:i/>
                <w:iCs/>
                <w:szCs w:val="20"/>
              </w:rPr>
              <w:t>reconfigurationWithSync</w:t>
            </w:r>
            <w:proofErr w:type="spellEnd"/>
            <w:r w:rsidRPr="00C31FF4">
              <w:rPr>
                <w:rFonts w:eastAsia="Times New Roman" w:cs="Times New Roman"/>
                <w:szCs w:val="20"/>
              </w:rPr>
              <w:t xml:space="preserve">, </w:t>
            </w:r>
            <w:proofErr w:type="spellStart"/>
            <w:r w:rsidRPr="00C31FF4">
              <w:rPr>
                <w:rFonts w:eastAsia="Times New Roman" w:cs="Times New Roman"/>
                <w:szCs w:val="20"/>
              </w:rPr>
              <w:t>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search_PCell</w:t>
            </w:r>
            <w:proofErr w:type="spellEnd"/>
            <w:r w:rsidRPr="00C31FF4">
              <w:rPr>
                <w:rFonts w:eastAsia="Times New Roman" w:cs="Times New Roman"/>
                <w:szCs w:val="20"/>
              </w:rPr>
              <w:t xml:space="preserve"> = </w:t>
            </w:r>
            <w:proofErr w:type="spellStart"/>
            <w:r w:rsidRPr="00C31FF4">
              <w:rPr>
                <w:rFonts w:eastAsia="Times New Roman" w:cs="Times New Roman"/>
                <w:szCs w:val="20"/>
              </w:rPr>
              <w:t>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search</w:t>
            </w:r>
            <w:proofErr w:type="spellEnd"/>
            <w:r w:rsidRPr="00C31FF4">
              <w:rPr>
                <w:rFonts w:eastAsia="Times New Roman" w:cs="Times New Roman"/>
                <w:szCs w:val="20"/>
              </w:rPr>
              <w:t xml:space="preserve"> + 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Δ</w:t>
            </w:r>
            <w:r w:rsidRPr="00C31FF4">
              <w:rPr>
                <w:rFonts w:eastAsia="Times New Roman" w:cs="Times New Roman"/>
                <w:szCs w:val="20"/>
              </w:rPr>
              <w:t xml:space="preserve"> + </w:t>
            </w:r>
            <w:proofErr w:type="spellStart"/>
            <w:proofErr w:type="gramStart"/>
            <w:r w:rsidRPr="00C31FF4">
              <w:rPr>
                <w:rFonts w:eastAsia="Times New Roman" w:cs="Times New Roman"/>
                <w:szCs w:val="20"/>
              </w:rPr>
              <w:t>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margin</w:t>
            </w:r>
            <w:proofErr w:type="spellEnd"/>
            <w:r w:rsidRPr="00C31FF4">
              <w:rPr>
                <w:rFonts w:eastAsia="Times New Roman" w:cs="Times New Roman"/>
                <w:szCs w:val="20"/>
                <w:vertAlign w:val="subscript"/>
              </w:rPr>
              <w:t xml:space="preserve"> 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>,</w:t>
            </w:r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otherwise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szCs w:val="20"/>
                <w:vertAlign w:val="subscript"/>
              </w:rPr>
              <w:t>search_PCell</w:t>
            </w:r>
            <w:proofErr w:type="spellEnd"/>
            <w:r w:rsidRPr="00C31FF4">
              <w:rPr>
                <w:rFonts w:eastAsia="Times New Roman" w:cs="Times New Roman"/>
                <w:szCs w:val="20"/>
                <w:vertAlign w:val="subscript"/>
              </w:rPr>
              <w:t xml:space="preserve"> </w:t>
            </w:r>
            <w:r w:rsidRPr="00C31FF4">
              <w:rPr>
                <w:rFonts w:eastAsia="Times New Roman" w:cs="Times New Roman"/>
                <w:szCs w:val="20"/>
              </w:rPr>
              <w:t>=0ms.</w:t>
            </w:r>
          </w:p>
          <w:p w14:paraId="17E31FC8" w14:textId="77777777" w:rsidR="001E3906" w:rsidRPr="00C31FF4" w:rsidRDefault="001E3906" w:rsidP="001E3906">
            <w:pPr>
              <w:numPr>
                <w:ilvl w:val="0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Recommended WF</w:t>
            </w:r>
          </w:p>
          <w:p w14:paraId="7F470349" w14:textId="77777777" w:rsidR="001E3906" w:rsidRPr="00C31FF4" w:rsidRDefault="001E3906" w:rsidP="001E3906">
            <w:pPr>
              <w:numPr>
                <w:ilvl w:val="1"/>
                <w:numId w:val="17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Postpone the discussion.</w:t>
            </w:r>
          </w:p>
          <w:p w14:paraId="5F03BDDD" w14:textId="77777777" w:rsidR="001E3906" w:rsidRDefault="001E3906" w:rsidP="001E3906">
            <w:pPr>
              <w:rPr>
                <w:lang w:val="en-GB"/>
              </w:rPr>
            </w:pPr>
          </w:p>
        </w:tc>
      </w:tr>
    </w:tbl>
    <w:p w14:paraId="63FD71BC" w14:textId="77777777" w:rsidR="001E3906" w:rsidRDefault="001E3906" w:rsidP="001E3906">
      <w:pPr>
        <w:rPr>
          <w:lang w:val="en-GB"/>
        </w:rPr>
      </w:pPr>
    </w:p>
    <w:p w14:paraId="63F38E70" w14:textId="7BC39BB0" w:rsidR="005052D5" w:rsidRDefault="000050BF" w:rsidP="001E3906">
      <w:pPr>
        <w:rPr>
          <w:lang w:val="en-GB"/>
        </w:rPr>
      </w:pPr>
      <w:r>
        <w:rPr>
          <w:lang w:val="en-GB"/>
        </w:rPr>
        <w:t>In the existing specifications, t</w:t>
      </w:r>
      <w:r w:rsidR="00945509">
        <w:rPr>
          <w:lang w:val="en-GB"/>
        </w:rPr>
        <w:t xml:space="preserve">he parameter </w:t>
      </w:r>
      <w:proofErr w:type="spellStart"/>
      <w:r w:rsidR="00945509" w:rsidRPr="00945509">
        <w:t>T</w:t>
      </w:r>
      <w:r w:rsidR="00945509" w:rsidRPr="00945509">
        <w:rPr>
          <w:vertAlign w:val="subscript"/>
        </w:rPr>
        <w:t>search_PCell</w:t>
      </w:r>
      <w:proofErr w:type="spellEnd"/>
      <w:r w:rsidR="00945509" w:rsidRPr="00945509">
        <w:rPr>
          <w:lang w:val="en-GB"/>
        </w:rPr>
        <w:t xml:space="preserve"> </w:t>
      </w:r>
      <w:r w:rsidR="00945509">
        <w:rPr>
          <w:lang w:val="en-GB"/>
        </w:rPr>
        <w:t>is included in the PSCell switching delay for</w:t>
      </w:r>
      <w:r w:rsidR="00D05151">
        <w:rPr>
          <w:lang w:val="en-GB"/>
        </w:rPr>
        <w:t xml:space="preserve"> </w:t>
      </w:r>
      <w:r w:rsidR="00945509">
        <w:rPr>
          <w:lang w:val="en-GB"/>
        </w:rPr>
        <w:t>h</w:t>
      </w:r>
      <w:r w:rsidR="00D05151">
        <w:rPr>
          <w:lang w:val="en-GB"/>
        </w:rPr>
        <w:t xml:space="preserve">andover with PSCell requirements. </w:t>
      </w:r>
      <w:r w:rsidR="004A0275">
        <w:rPr>
          <w:lang w:val="en-GB"/>
        </w:rPr>
        <w:t>The</w:t>
      </w:r>
      <w:r w:rsidR="000B7C8A">
        <w:rPr>
          <w:lang w:val="en-GB"/>
        </w:rPr>
        <w:t xml:space="preserve"> term is applied when the handover command is applied </w:t>
      </w:r>
      <w:r w:rsidR="005052D5">
        <w:rPr>
          <w:lang w:val="en-GB"/>
        </w:rPr>
        <w:t xml:space="preserve">in case there is an unknown PSCell. In the case of an unknown PSCell, UE </w:t>
      </w:r>
      <w:proofErr w:type="gramStart"/>
      <w:r w:rsidR="005052D5">
        <w:rPr>
          <w:lang w:val="en-GB"/>
        </w:rPr>
        <w:t>has to</w:t>
      </w:r>
      <w:proofErr w:type="gramEnd"/>
      <w:r w:rsidR="005052D5">
        <w:rPr>
          <w:lang w:val="en-GB"/>
        </w:rPr>
        <w:t xml:space="preserve"> first measure and search the target PCell</w:t>
      </w:r>
      <w:r w:rsidR="00125960">
        <w:rPr>
          <w:lang w:val="en-GB"/>
        </w:rPr>
        <w:t xml:space="preserve"> and</w:t>
      </w:r>
      <w:r w:rsidR="005052D5">
        <w:rPr>
          <w:lang w:val="en-GB"/>
        </w:rPr>
        <w:t xml:space="preserve"> then apply the </w:t>
      </w:r>
      <w:r w:rsidR="00DA4D2D">
        <w:rPr>
          <w:lang w:val="en-GB"/>
        </w:rPr>
        <w:t>timing of the PCell for the SMTC window</w:t>
      </w:r>
      <w:r w:rsidR="00F63330">
        <w:rPr>
          <w:lang w:val="en-GB"/>
        </w:rPr>
        <w:t>. After the timing of SMTC window the UE can measure the target frequency</w:t>
      </w:r>
      <w:r w:rsidR="00DA4D2D">
        <w:rPr>
          <w:lang w:val="en-GB"/>
        </w:rPr>
        <w:t xml:space="preserve"> to detect and measure the target PSCell. </w:t>
      </w:r>
    </w:p>
    <w:p w14:paraId="6ACB253B" w14:textId="3EDDB1F0" w:rsidR="00DA4D2D" w:rsidRDefault="00905BA5" w:rsidP="001E3906">
      <w:pPr>
        <w:rPr>
          <w:lang w:val="en-GB"/>
        </w:rPr>
      </w:pPr>
      <w:r>
        <w:rPr>
          <w:lang w:val="en-GB"/>
        </w:rPr>
        <w:t xml:space="preserve">In CHO+CPC case, </w:t>
      </w:r>
      <w:r w:rsidR="00A4778B">
        <w:rPr>
          <w:lang w:val="en-GB"/>
        </w:rPr>
        <w:t>the timing of the source PCell is used to apply the SMTC window</w:t>
      </w:r>
      <w:r w:rsidR="004A0275" w:rsidRPr="004A0275">
        <w:rPr>
          <w:lang w:val="en-GB"/>
        </w:rPr>
        <w:t xml:space="preserve"> </w:t>
      </w:r>
      <w:r w:rsidR="004A0275">
        <w:rPr>
          <w:lang w:val="en-GB"/>
        </w:rPr>
        <w:t xml:space="preserve">during </w:t>
      </w:r>
      <w:proofErr w:type="spellStart"/>
      <w:r w:rsidR="004A0275">
        <w:rPr>
          <w:lang w:val="en-GB"/>
        </w:rPr>
        <w:t>T</w:t>
      </w:r>
      <w:r w:rsidR="004A0275" w:rsidRPr="004A0275">
        <w:rPr>
          <w:vertAlign w:val="subscript"/>
          <w:lang w:val="en-GB"/>
        </w:rPr>
        <w:t>measure</w:t>
      </w:r>
      <w:proofErr w:type="spellEnd"/>
      <w:r w:rsidR="00A4778B">
        <w:rPr>
          <w:lang w:val="en-GB"/>
        </w:rPr>
        <w:t xml:space="preserve">. Thus, the timing of serving PCell is known by the UE already. </w:t>
      </w:r>
      <w:r w:rsidR="00DA4D2D">
        <w:rPr>
          <w:lang w:val="en-GB"/>
        </w:rPr>
        <w:t>So</w:t>
      </w:r>
      <w:r w:rsidR="00895F13">
        <w:rPr>
          <w:lang w:val="en-GB"/>
        </w:rPr>
        <w:t>,</w:t>
      </w:r>
      <w:r w:rsidR="00DA4D2D">
        <w:rPr>
          <w:lang w:val="en-GB"/>
        </w:rPr>
        <w:t xml:space="preserve"> we do not see that this term is needed </w:t>
      </w:r>
      <w:r w:rsidR="005C17D7">
        <w:rPr>
          <w:lang w:val="en-GB"/>
        </w:rPr>
        <w:t>in the PSCell delay</w:t>
      </w:r>
      <w:r w:rsidR="00DA4D2D">
        <w:rPr>
          <w:lang w:val="en-GB"/>
        </w:rPr>
        <w:t xml:space="preserve">. </w:t>
      </w:r>
    </w:p>
    <w:p w14:paraId="37B44BC7" w14:textId="4E34E664" w:rsidR="00DA4D2D" w:rsidRDefault="00DA4D2D" w:rsidP="00DA4D2D">
      <w:pPr>
        <w:pStyle w:val="RAN4proposal"/>
        <w:rPr>
          <w:lang w:val="en-GB"/>
        </w:rPr>
      </w:pPr>
      <w:r>
        <w:rPr>
          <w:lang w:val="en-GB"/>
        </w:rPr>
        <w:t xml:space="preserve">Do not introduce the term </w:t>
      </w:r>
      <w:proofErr w:type="spellStart"/>
      <w:r>
        <w:rPr>
          <w:lang w:val="en-GB"/>
        </w:rPr>
        <w:t>T</w:t>
      </w:r>
      <w:r w:rsidRPr="008D2686">
        <w:rPr>
          <w:vertAlign w:val="subscript"/>
          <w:lang w:val="en-GB"/>
        </w:rPr>
        <w:t>search_PCell</w:t>
      </w:r>
      <w:proofErr w:type="spellEnd"/>
      <w:r>
        <w:rPr>
          <w:lang w:val="en-GB"/>
        </w:rPr>
        <w:t xml:space="preserve"> for the delay requirement </w:t>
      </w:r>
      <w:proofErr w:type="spellStart"/>
      <w:r w:rsidR="00A4778B" w:rsidRPr="00C31FF4">
        <w:rPr>
          <w:rFonts w:eastAsia="Times New Roman" w:cs="Times New Roman"/>
          <w:color w:val="000000"/>
          <w:szCs w:val="20"/>
        </w:rPr>
        <w:t>D</w:t>
      </w:r>
      <w:r w:rsidR="00A4778B" w:rsidRPr="00C31FF4">
        <w:rPr>
          <w:rFonts w:eastAsia="Times New Roman" w:cs="Times New Roman"/>
          <w:color w:val="000000"/>
          <w:szCs w:val="20"/>
          <w:vertAlign w:val="subscript"/>
        </w:rPr>
        <w:t>CHOwithPSCell_PSCell</w:t>
      </w:r>
      <w:proofErr w:type="spellEnd"/>
      <w:r w:rsidR="00A4778B">
        <w:rPr>
          <w:rFonts w:eastAsia="Times New Roman" w:cs="Times New Roman"/>
          <w:color w:val="000000"/>
          <w:szCs w:val="20"/>
          <w:vertAlign w:val="subscript"/>
        </w:rPr>
        <w:t>.</w:t>
      </w:r>
    </w:p>
    <w:p w14:paraId="4CA9D2CB" w14:textId="77777777" w:rsidR="00DA4D2D" w:rsidRDefault="00DA4D2D" w:rsidP="001E3906">
      <w:pPr>
        <w:rPr>
          <w:lang w:val="en-GB"/>
        </w:rPr>
      </w:pPr>
    </w:p>
    <w:p w14:paraId="384D03B7" w14:textId="77777777" w:rsidR="00A4778B" w:rsidRDefault="00A4778B" w:rsidP="001E3906">
      <w:pPr>
        <w:rPr>
          <w:lang w:val="en-GB"/>
        </w:rPr>
      </w:pPr>
    </w:p>
    <w:p w14:paraId="3E7C9398" w14:textId="77777777" w:rsidR="00A4778B" w:rsidRDefault="00A4778B" w:rsidP="001E3906">
      <w:pPr>
        <w:rPr>
          <w:lang w:val="en-GB"/>
        </w:rPr>
      </w:pPr>
    </w:p>
    <w:p w14:paraId="73B35659" w14:textId="77777777" w:rsidR="00A4778B" w:rsidRDefault="00A4778B" w:rsidP="001E3906">
      <w:pPr>
        <w:rPr>
          <w:lang w:val="en-GB"/>
        </w:rPr>
      </w:pPr>
    </w:p>
    <w:p w14:paraId="2376B651" w14:textId="77777777" w:rsidR="00DA4D2D" w:rsidRDefault="00DA4D2D" w:rsidP="001E3906">
      <w:pPr>
        <w:rPr>
          <w:lang w:val="en-GB"/>
        </w:rPr>
      </w:pPr>
    </w:p>
    <w:p w14:paraId="78D931A4" w14:textId="6F616330" w:rsidR="001E3906" w:rsidRPr="001E3906" w:rsidRDefault="001E3906" w:rsidP="001E3906">
      <w:pPr>
        <w:rPr>
          <w:lang w:val="en-GB"/>
        </w:rPr>
      </w:pPr>
      <w:r>
        <w:rPr>
          <w:lang w:val="en-GB"/>
        </w:rPr>
        <w:t xml:space="preserve">Regarding the definition of </w:t>
      </w:r>
      <w:proofErr w:type="spellStart"/>
      <w:r>
        <w:rPr>
          <w:lang w:val="en-GB"/>
        </w:rPr>
        <w:t>T</w:t>
      </w:r>
      <w:r w:rsidRPr="001E3906">
        <w:rPr>
          <w:vertAlign w:val="subscript"/>
          <w:lang w:val="en-GB"/>
        </w:rPr>
        <w:t>measure</w:t>
      </w:r>
      <w:proofErr w:type="spellEnd"/>
      <w:r>
        <w:rPr>
          <w:lang w:val="en-GB"/>
        </w:rPr>
        <w:t xml:space="preserve"> </w:t>
      </w:r>
      <w:r w:rsidRPr="001E3906">
        <w:rPr>
          <w:lang w:val="en-GB"/>
        </w:rPr>
        <w:t xml:space="preserve">and </w:t>
      </w:r>
      <w:proofErr w:type="spellStart"/>
      <w:r w:rsidRPr="00C31FF4">
        <w:t>T</w:t>
      </w:r>
      <w:r w:rsidRPr="00C31FF4">
        <w:rPr>
          <w:vertAlign w:val="subscript"/>
        </w:rPr>
        <w:t>Event_DU_CHOwithCPAC</w:t>
      </w:r>
      <w:proofErr w:type="spellEnd"/>
      <w:r>
        <w:t>, the recommended WF in the last meeting was to continue the discussion on the wording in the CR directly.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E3906" w14:paraId="1987AFCD" w14:textId="77777777" w:rsidTr="008D3E62">
        <w:tc>
          <w:tcPr>
            <w:tcW w:w="9617" w:type="dxa"/>
          </w:tcPr>
          <w:p w14:paraId="0E297B34" w14:textId="77777777" w:rsidR="001E3906" w:rsidRPr="00C31FF4" w:rsidRDefault="001E3906" w:rsidP="008D3E62">
            <w:pPr>
              <w:ind w:left="540"/>
              <w:jc w:val="left"/>
              <w:rPr>
                <w:rFonts w:eastAsia="Times New Roman" w:cs="Times New Roman"/>
                <w:color w:val="000000"/>
                <w:szCs w:val="20"/>
              </w:rPr>
            </w:pPr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 xml:space="preserve">Issue 3-2-3: </w:t>
            </w:r>
            <w:proofErr w:type="spellStart"/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>T</w:t>
            </w:r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vertAlign w:val="subscript"/>
              </w:rPr>
              <w:t>measure</w:t>
            </w:r>
            <w:proofErr w:type="spellEnd"/>
          </w:p>
          <w:p w14:paraId="6868225A" w14:textId="77777777" w:rsidR="001E3906" w:rsidRPr="00C31FF4" w:rsidRDefault="001E3906" w:rsidP="008D3E62">
            <w:pPr>
              <w:numPr>
                <w:ilvl w:val="0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  <w:u w:val="single"/>
              </w:rPr>
              <w:t>Candidate solutions:</w:t>
            </w:r>
          </w:p>
          <w:p w14:paraId="7DFAB3D4" w14:textId="77777777" w:rsidR="001E3906" w:rsidRPr="00C31FF4" w:rsidRDefault="001E3906" w:rsidP="008D3E62">
            <w:pPr>
              <w:numPr>
                <w:ilvl w:val="1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Option 1: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for CHO and for CPA/CPC is used as baseline, that is, the measurement time delay is defined from the end of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until UE executes a handover to a target cell and interruption time starts. (CATT)</w:t>
            </w:r>
          </w:p>
          <w:p w14:paraId="15D1C3C1" w14:textId="77777777" w:rsidR="001E3906" w:rsidRPr="00C31FF4" w:rsidRDefault="001E3906" w:rsidP="008D3E62">
            <w:pPr>
              <w:numPr>
                <w:ilvl w:val="1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Option 2: (CMCC)</w:t>
            </w:r>
          </w:p>
          <w:p w14:paraId="2B4F80C8" w14:textId="77777777" w:rsidR="001E3906" w:rsidRPr="00C31FF4" w:rsidRDefault="001E3906" w:rsidP="008D3E62">
            <w:pPr>
              <w:numPr>
                <w:ilvl w:val="2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For the case that complementary CHO-only configuration is provided,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 xml:space="preserve"> 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>for CHO specified in 6.1.4 of TS38.133 is reused.</w:t>
            </w:r>
          </w:p>
          <w:p w14:paraId="240C3EF1" w14:textId="77777777" w:rsidR="001E3906" w:rsidRPr="00C31FF4" w:rsidRDefault="001E3906" w:rsidP="008D3E62">
            <w:pPr>
              <w:numPr>
                <w:ilvl w:val="2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For the </w:t>
            </w:r>
            <w:proofErr w:type="gramStart"/>
            <w:r w:rsidRPr="00C31FF4">
              <w:rPr>
                <w:rFonts w:eastAsia="Times New Roman" w:cs="Times New Roman"/>
                <w:color w:val="000000"/>
                <w:szCs w:val="20"/>
              </w:rPr>
              <w:t>case  that</w:t>
            </w:r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complementary CHO-only configuration is not provided,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is max(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/CPC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),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 xml:space="preserve"> 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is the one specified for CHO in 6.1.4 of TS38.133,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 xml:space="preserve">/CPC 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>is the one specified in 8.11B.2 of TS 38.133.</w:t>
            </w:r>
          </w:p>
          <w:p w14:paraId="04D76591" w14:textId="77777777" w:rsidR="001E3906" w:rsidRPr="00C31FF4" w:rsidRDefault="001E3906" w:rsidP="008D3E62">
            <w:pPr>
              <w:numPr>
                <w:ilvl w:val="1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Option 3: Both when CHO-only configuration is provided and when it is not provided, in the definition of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measure_CHOwithCPAC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proofErr w:type="gramStart"/>
            <w:r w:rsidRPr="00C31FF4">
              <w:rPr>
                <w:rFonts w:eastAsia="Times New Roman" w:cs="Times New Roman"/>
                <w:color w:val="000000"/>
                <w:szCs w:val="20"/>
              </w:rPr>
              <w:t>take into account</w:t>
            </w:r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that the UE continues to evaluate CPA/CPC condition until CHO condition is met even if the condition is met for some candidate PSCell before this. In this case, the </w:t>
            </w:r>
            <w:r w:rsidRPr="00C31FF4">
              <w:rPr>
                <w:rFonts w:eastAsia="Times New Roman" w:cs="Times New Roman"/>
                <w:i/>
                <w:iCs/>
                <w:color w:val="000000"/>
                <w:szCs w:val="20"/>
              </w:rPr>
              <w:t>duration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of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measure_CHOwithCPAC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=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measure_CHOwithCPAC_PCell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>. (ZTE)</w:t>
            </w:r>
          </w:p>
          <w:p w14:paraId="56602020" w14:textId="77777777" w:rsidR="001E3906" w:rsidRPr="00C31FF4" w:rsidRDefault="001E3906" w:rsidP="008D3E62">
            <w:pPr>
              <w:numPr>
                <w:ilvl w:val="1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Option 4: When UE is provided a CHO-only configuration, the </w:t>
            </w:r>
            <w:r w:rsidRPr="00C31FF4">
              <w:rPr>
                <w:rFonts w:eastAsia="Times New Roman" w:cs="Times New Roman"/>
                <w:i/>
                <w:iCs/>
                <w:color w:val="000000"/>
                <w:szCs w:val="20"/>
              </w:rPr>
              <w:t>duration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of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>=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measure_PCell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for both PCell and PSCell i.e. the max-function </w:t>
            </w:r>
            <w:proofErr w:type="gramStart"/>
            <w:r w:rsidRPr="00C31FF4">
              <w:rPr>
                <w:rFonts w:eastAsia="Times New Roman" w:cs="Times New Roman"/>
                <w:color w:val="000000"/>
                <w:szCs w:val="20"/>
              </w:rPr>
              <w:t>max(</w:t>
            </w:r>
            <w:proofErr w:type="spellStart"/>
            <w:proofErr w:type="gramEnd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measure_PCell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,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measure_PSCell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>) does not apply.</w:t>
            </w:r>
          </w:p>
          <w:p w14:paraId="40BD4B29" w14:textId="77777777" w:rsidR="001E3906" w:rsidRPr="00C31FF4" w:rsidRDefault="001E3906" w:rsidP="008D3E62">
            <w:pPr>
              <w:numPr>
                <w:ilvl w:val="0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Recommended WF</w:t>
            </w:r>
          </w:p>
          <w:p w14:paraId="38F92E13" w14:textId="77777777" w:rsidR="001E3906" w:rsidRPr="00C31FF4" w:rsidRDefault="001E3906" w:rsidP="008D3E62">
            <w:pPr>
              <w:numPr>
                <w:ilvl w:val="1"/>
                <w:numId w:val="18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Discuss the wording in CR directly.</w:t>
            </w:r>
          </w:p>
          <w:p w14:paraId="4A6961FF" w14:textId="77777777" w:rsidR="001E3906" w:rsidRPr="00C31FF4" w:rsidRDefault="001E3906" w:rsidP="008D3E62">
            <w:pPr>
              <w:spacing w:after="120"/>
              <w:ind w:left="540"/>
              <w:jc w:val="left"/>
              <w:rPr>
                <w:rFonts w:eastAsia="Times New Roman" w:cs="Times New Roman"/>
                <w:color w:val="0070C0"/>
                <w:szCs w:val="20"/>
              </w:rPr>
            </w:pPr>
            <w:r w:rsidRPr="00C31FF4">
              <w:rPr>
                <w:rFonts w:eastAsia="Times New Roman" w:cs="Times New Roman"/>
                <w:color w:val="0070C0"/>
                <w:szCs w:val="20"/>
              </w:rPr>
              <w:t> </w:t>
            </w:r>
          </w:p>
          <w:p w14:paraId="47E15E56" w14:textId="77777777" w:rsidR="001E3906" w:rsidRPr="00C31FF4" w:rsidRDefault="001E3906" w:rsidP="008D3E62">
            <w:pPr>
              <w:ind w:left="540"/>
              <w:jc w:val="left"/>
              <w:rPr>
                <w:rFonts w:eastAsia="Times New Roman" w:cs="Times New Roman"/>
                <w:color w:val="000000"/>
                <w:szCs w:val="20"/>
              </w:rPr>
            </w:pPr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 xml:space="preserve">Issue 3-2-4: </w:t>
            </w:r>
            <w:bookmarkStart w:id="3" w:name="_Hlk148948119"/>
            <w:proofErr w:type="spellStart"/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>T</w:t>
            </w:r>
            <w:r w:rsidRPr="00C31FF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vertAlign w:val="subscript"/>
              </w:rPr>
              <w:t>Event_DU_CHOwithCPAC</w:t>
            </w:r>
            <w:bookmarkEnd w:id="3"/>
            <w:proofErr w:type="spellEnd"/>
          </w:p>
          <w:p w14:paraId="2BECD5E5" w14:textId="77777777" w:rsidR="001E3906" w:rsidRPr="00C31FF4" w:rsidRDefault="001E3906" w:rsidP="008D3E62">
            <w:pPr>
              <w:numPr>
                <w:ilvl w:val="0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  <w:u w:val="single"/>
              </w:rPr>
              <w:t>Candidate solutions:</w:t>
            </w:r>
          </w:p>
          <w:p w14:paraId="37D68510" w14:textId="77777777" w:rsidR="001E3906" w:rsidRPr="00C31FF4" w:rsidRDefault="001E3906" w:rsidP="008D3E62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Proposal 1: When the UE is provided with CHO-only configuration: </w:t>
            </w:r>
            <w:proofErr w:type="spellStart"/>
            <w:r w:rsidRPr="00C31FF4">
              <w:rPr>
                <w:rFonts w:eastAsia="Times New Roman" w:cs="Times New Roman"/>
                <w:color w:val="000000"/>
                <w:szCs w:val="20"/>
              </w:rPr>
              <w:t>T</w:t>
            </w:r>
            <w:r w:rsidRPr="00C31FF4">
              <w:rPr>
                <w:rFonts w:eastAsia="Times New Roman" w:cs="Times New Roman"/>
                <w:color w:val="000000"/>
                <w:szCs w:val="20"/>
                <w:vertAlign w:val="subscript"/>
              </w:rPr>
              <w:t>Event_DU_CHOwithCPAC</w:t>
            </w:r>
            <w:proofErr w:type="spellEnd"/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is the delay uncertainty which is the time from when the UE successfully decodes a </w:t>
            </w:r>
            <w:r w:rsidRPr="00C31FF4">
              <w:rPr>
                <w:rFonts w:eastAsia="Times New Roman" w:cs="Times New Roman"/>
                <w:color w:val="000000"/>
                <w:szCs w:val="20"/>
                <w:u w:val="single"/>
              </w:rPr>
              <w:t>command for conditional handover with conditional PSCell addition/change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until a condition exists at the measurement reference point which will trigger </w:t>
            </w:r>
            <w:r w:rsidRPr="00C31FF4">
              <w:rPr>
                <w:rFonts w:eastAsia="Times New Roman" w:cs="Times New Roman"/>
                <w:color w:val="000000"/>
                <w:szCs w:val="20"/>
                <w:u w:val="single"/>
              </w:rPr>
              <w:t>either conditional handover or conditional handover with conditional PSCell addition/change.</w:t>
            </w:r>
            <w:r w:rsidRPr="00C31FF4">
              <w:rPr>
                <w:rFonts w:eastAsia="Times New Roman" w:cs="Times New Roman"/>
                <w:color w:val="000000"/>
                <w:szCs w:val="20"/>
              </w:rPr>
              <w:t xml:space="preserve"> (ZTE)</w:t>
            </w:r>
          </w:p>
          <w:p w14:paraId="3BBB8C9B" w14:textId="77777777" w:rsidR="001E3906" w:rsidRPr="00C31FF4" w:rsidRDefault="001E3906" w:rsidP="008D3E62">
            <w:pPr>
              <w:numPr>
                <w:ilvl w:val="0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Recommended WF</w:t>
            </w:r>
          </w:p>
          <w:p w14:paraId="2535BC5B" w14:textId="0F28FE09" w:rsidR="001E3906" w:rsidRPr="001E3906" w:rsidRDefault="001E3906" w:rsidP="001E3906">
            <w:pPr>
              <w:numPr>
                <w:ilvl w:val="1"/>
                <w:numId w:val="19"/>
              </w:numPr>
              <w:spacing w:after="120"/>
              <w:jc w:val="left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C31FF4">
              <w:rPr>
                <w:rFonts w:eastAsia="Times New Roman" w:cs="Times New Roman"/>
                <w:color w:val="000000"/>
                <w:szCs w:val="20"/>
              </w:rPr>
              <w:t>Discuss the wording in CR directly.</w:t>
            </w:r>
          </w:p>
        </w:tc>
      </w:tr>
    </w:tbl>
    <w:p w14:paraId="5C335A49" w14:textId="77777777" w:rsidR="001E3906" w:rsidRDefault="001E3906" w:rsidP="001E3906">
      <w:pPr>
        <w:rPr>
          <w:lang w:val="en-GB"/>
        </w:rPr>
      </w:pPr>
    </w:p>
    <w:p w14:paraId="56ADE82E" w14:textId="04E0F733" w:rsidR="001E3906" w:rsidRDefault="001E3906" w:rsidP="001E3906">
      <w:pPr>
        <w:rPr>
          <w:lang w:val="en-GB"/>
        </w:rPr>
      </w:pPr>
      <w:r>
        <w:rPr>
          <w:lang w:val="en-GB"/>
        </w:rPr>
        <w:t xml:space="preserve">We have made a text proposal for </w:t>
      </w:r>
      <w:proofErr w:type="spellStart"/>
      <w:r>
        <w:rPr>
          <w:lang w:val="en-GB"/>
        </w:rPr>
        <w:t>T</w:t>
      </w:r>
      <w:r w:rsidRPr="001E3906">
        <w:rPr>
          <w:vertAlign w:val="subscript"/>
          <w:lang w:val="en-GB"/>
        </w:rPr>
        <w:t>measure</w:t>
      </w:r>
      <w:proofErr w:type="spellEnd"/>
      <w:r>
        <w:rPr>
          <w:lang w:val="en-GB"/>
        </w:rPr>
        <w:t xml:space="preserve"> in our companion contribution [3], where we have captured the following:</w:t>
      </w:r>
    </w:p>
    <w:p w14:paraId="1866C8E7" w14:textId="415EE9E9" w:rsidR="001E3906" w:rsidRPr="001E3906" w:rsidRDefault="001E3906" w:rsidP="001E3906">
      <w:pPr>
        <w:spacing w:after="180" w:line="240" w:lineRule="auto"/>
        <w:ind w:leftChars="183" w:left="650" w:hanging="284"/>
        <w:jc w:val="left"/>
        <w:rPr>
          <w:rFonts w:eastAsia="Times New Roman" w:cs="Times New Roman"/>
          <w:szCs w:val="20"/>
          <w:lang w:val="en-GB"/>
        </w:rPr>
      </w:pPr>
      <w:r w:rsidRPr="001E3906">
        <w:rPr>
          <w:rFonts w:eastAsia="Times New Roman" w:cs="Times New Roman"/>
          <w:bCs/>
          <w:szCs w:val="20"/>
          <w:lang w:eastAsia="zh-CN"/>
        </w:rPr>
        <w:t>-</w:t>
      </w:r>
      <w:r w:rsidRPr="001E3906">
        <w:rPr>
          <w:rFonts w:eastAsia="Times New Roman" w:cs="Times New Roman"/>
          <w:bCs/>
          <w:szCs w:val="20"/>
          <w:lang w:eastAsia="zh-CN"/>
        </w:rPr>
        <w:tab/>
      </w:r>
      <w:proofErr w:type="spellStart"/>
      <w:r w:rsidRPr="001E3906">
        <w:rPr>
          <w:rFonts w:eastAsia="Times New Roman" w:cs="Times New Roman"/>
          <w:bCs/>
          <w:szCs w:val="20"/>
          <w:lang w:eastAsia="zh-CN"/>
        </w:rPr>
        <w:t>T</w:t>
      </w:r>
      <w:r w:rsidRPr="001E3906">
        <w:rPr>
          <w:rFonts w:eastAsia="Times New Roman" w:cs="Times New Roman"/>
          <w:bCs/>
          <w:szCs w:val="20"/>
          <w:vertAlign w:val="subscript"/>
          <w:lang w:eastAsia="zh-CN"/>
        </w:rPr>
        <w:t>measure_PSCell</w:t>
      </w:r>
      <w:proofErr w:type="spellEnd"/>
      <w:r w:rsidRPr="001E3906">
        <w:rPr>
          <w:rFonts w:eastAsia="Times New Roman" w:cs="Times New Roman"/>
          <w:szCs w:val="20"/>
          <w:lang w:val="en-GB"/>
        </w:rPr>
        <w:t xml:space="preserve"> is the measurements time stated in clause </w:t>
      </w:r>
      <w:r w:rsidRPr="001E3906">
        <w:rPr>
          <w:rFonts w:eastAsia="Times New Roman" w:cs="Times New Roman"/>
          <w:szCs w:val="20"/>
          <w:lang w:eastAsia="zh-CN"/>
        </w:rPr>
        <w:t>6.1.y.2.2.1</w:t>
      </w:r>
      <w:r w:rsidRPr="001E3906">
        <w:rPr>
          <w:rFonts w:eastAsia="Times New Roman" w:cs="Times New Roman"/>
          <w:szCs w:val="20"/>
          <w:lang w:val="en-GB"/>
        </w:rPr>
        <w:t xml:space="preserve">. </w:t>
      </w:r>
      <w:r w:rsidRPr="001E3906">
        <w:rPr>
          <w:rFonts w:eastAsia="Times New Roman" w:cs="Times New Roman"/>
          <w:color w:val="FF0000"/>
          <w:szCs w:val="20"/>
          <w:lang w:val="en-GB"/>
        </w:rPr>
        <w:t xml:space="preserve">When </w:t>
      </w:r>
      <w:r w:rsidRPr="001E3906">
        <w:rPr>
          <w:rFonts w:eastAsia="Times New Roman" w:cs="Times New Roman"/>
          <w:color w:val="FF0000"/>
          <w:szCs w:val="20"/>
        </w:rPr>
        <w:t>the UE has [an available CHO-only configuration or Rel-17 CHO with SCG configuration]</w:t>
      </w:r>
      <w:r w:rsidRPr="001E3906">
        <w:rPr>
          <w:rFonts w:eastAsia="Times New Roman" w:cs="Times New Roman"/>
          <w:color w:val="FF0000"/>
          <w:szCs w:val="20"/>
          <w:lang w:val="en-GB"/>
        </w:rPr>
        <w:t xml:space="preserve">, the duration of </w:t>
      </w:r>
      <w:proofErr w:type="spellStart"/>
      <w:r w:rsidRPr="001E3906">
        <w:rPr>
          <w:rFonts w:eastAsia="Times New Roman" w:cs="Times New Roman"/>
          <w:bCs/>
          <w:color w:val="FF0000"/>
          <w:szCs w:val="20"/>
          <w:lang w:eastAsia="zh-CN"/>
        </w:rPr>
        <w:t>T</w:t>
      </w:r>
      <w:r w:rsidRPr="001E3906">
        <w:rPr>
          <w:rFonts w:eastAsia="Times New Roman" w:cs="Times New Roman"/>
          <w:bCs/>
          <w:color w:val="FF0000"/>
          <w:szCs w:val="20"/>
          <w:vertAlign w:val="subscript"/>
          <w:lang w:eastAsia="zh-CN"/>
        </w:rPr>
        <w:t>measure_PSCell</w:t>
      </w:r>
      <w:proofErr w:type="spellEnd"/>
      <w:r w:rsidRPr="001E3906">
        <w:rPr>
          <w:rFonts w:eastAsia="Times New Roman" w:cs="Times New Roman"/>
          <w:bCs/>
          <w:color w:val="FF0000"/>
          <w:szCs w:val="20"/>
          <w:lang w:eastAsia="zh-CN"/>
        </w:rPr>
        <w:t xml:space="preserve"> equals to </w:t>
      </w:r>
      <w:proofErr w:type="spellStart"/>
      <w:r w:rsidRPr="001E3906">
        <w:rPr>
          <w:rFonts w:eastAsia="Times New Roman" w:cs="Times New Roman"/>
          <w:bCs/>
          <w:color w:val="FF0000"/>
          <w:szCs w:val="20"/>
          <w:lang w:eastAsia="zh-CN"/>
        </w:rPr>
        <w:t>T</w:t>
      </w:r>
      <w:r w:rsidRPr="001E3906">
        <w:rPr>
          <w:rFonts w:eastAsia="Times New Roman" w:cs="Times New Roman"/>
          <w:bCs/>
          <w:color w:val="FF0000"/>
          <w:szCs w:val="20"/>
          <w:vertAlign w:val="subscript"/>
          <w:lang w:eastAsia="zh-CN"/>
        </w:rPr>
        <w:t>measure_PCell</w:t>
      </w:r>
      <w:proofErr w:type="spellEnd"/>
      <w:r w:rsidRPr="001E3906">
        <w:rPr>
          <w:rFonts w:eastAsia="Times New Roman" w:cs="Times New Roman"/>
          <w:bCs/>
          <w:color w:val="FF0000"/>
          <w:szCs w:val="20"/>
          <w:lang w:eastAsia="zh-CN"/>
        </w:rPr>
        <w:t>.</w:t>
      </w:r>
    </w:p>
    <w:p w14:paraId="47E31505" w14:textId="2DA43269" w:rsidR="001E3906" w:rsidRDefault="001E3906" w:rsidP="001E3906">
      <w:pPr>
        <w:rPr>
          <w:lang w:val="en-GB"/>
        </w:rPr>
      </w:pPr>
      <w:r>
        <w:rPr>
          <w:lang w:val="en-GB"/>
        </w:rPr>
        <w:t xml:space="preserve">For the definition of </w:t>
      </w:r>
      <w:proofErr w:type="spellStart"/>
      <w:r>
        <w:rPr>
          <w:lang w:val="en-GB"/>
        </w:rPr>
        <w:t>T</w:t>
      </w:r>
      <w:r w:rsidRPr="001E3906">
        <w:rPr>
          <w:vertAlign w:val="subscript"/>
          <w:lang w:val="en-GB"/>
        </w:rPr>
        <w:t>measure</w:t>
      </w:r>
      <w:proofErr w:type="spellEnd"/>
      <w:r>
        <w:rPr>
          <w:lang w:val="en-GB"/>
        </w:rPr>
        <w:t xml:space="preserve"> for PCell and PSCell we have also added the following </w:t>
      </w:r>
      <w:r w:rsidR="00A66CB4">
        <w:rPr>
          <w:lang w:val="en-GB"/>
        </w:rPr>
        <w:t>text proposals to clarify the cases when the UE shall continue the measurement</w:t>
      </w:r>
      <w:r w:rsidR="004D05FA">
        <w:rPr>
          <w:lang w:val="en-GB"/>
        </w:rPr>
        <w:t xml:space="preserve"> after the condition for the cell in question is met</w:t>
      </w:r>
      <w:r>
        <w:rPr>
          <w:lang w:val="en-GB"/>
        </w:rPr>
        <w:t>:</w:t>
      </w:r>
    </w:p>
    <w:p w14:paraId="3B25B10B" w14:textId="445B69FB" w:rsidR="001E3906" w:rsidRDefault="001E3906" w:rsidP="001E3906">
      <w:pPr>
        <w:ind w:left="720"/>
      </w:pPr>
      <w:r>
        <w:t xml:space="preserve">Measurement time for PCell: </w:t>
      </w:r>
      <w:r w:rsidRPr="001E3906">
        <w:rPr>
          <w:color w:val="FF0000"/>
        </w:rPr>
        <w:t xml:space="preserve">When the UE does not have [an available CHO-only configuration or Rel-17 CHO with SCG configuration] and the condition of PCell handover is met before the condition of PSCell change is met, the UE shall continue evaluating the PCell condition until both conditions are met. </w:t>
      </w:r>
    </w:p>
    <w:p w14:paraId="2B7071CD" w14:textId="7BDC94B9" w:rsidR="001E3906" w:rsidRPr="00841D3A" w:rsidRDefault="001E3906" w:rsidP="001E3906">
      <w:pPr>
        <w:ind w:left="720"/>
      </w:pPr>
      <w:r>
        <w:t xml:space="preserve">Measurement time for PSCell: </w:t>
      </w:r>
      <w:r w:rsidRPr="001E3906">
        <w:rPr>
          <w:color w:val="FF0000"/>
        </w:rPr>
        <w:t xml:space="preserve">When </w:t>
      </w:r>
      <w:r w:rsidR="00B34A45">
        <w:rPr>
          <w:color w:val="FF0000"/>
        </w:rPr>
        <w:t xml:space="preserve">the </w:t>
      </w:r>
      <w:r w:rsidRPr="001E3906">
        <w:rPr>
          <w:color w:val="FF0000"/>
        </w:rPr>
        <w:t>condition of PSCell change is met before the condition of PCell handover is met, the UE shall continue evaluating the PSCell condition until both conditions are met</w:t>
      </w:r>
      <w:r>
        <w:t xml:space="preserve">. </w:t>
      </w:r>
    </w:p>
    <w:p w14:paraId="3277203B" w14:textId="77777777" w:rsidR="001E3906" w:rsidRDefault="001E3906" w:rsidP="001E3906">
      <w:pPr>
        <w:rPr>
          <w:lang w:val="en-GB"/>
        </w:rPr>
      </w:pPr>
    </w:p>
    <w:p w14:paraId="6B849515" w14:textId="1A120F3B" w:rsidR="00B45F0F" w:rsidRDefault="00B45F0F" w:rsidP="00B45F0F">
      <w:pPr>
        <w:pStyle w:val="RAN4H1"/>
      </w:pPr>
      <w:bookmarkStart w:id="4" w:name="_Toc116995849"/>
      <w:bookmarkEnd w:id="1"/>
      <w:r>
        <w:lastRenderedPageBreak/>
        <w:t>Conclusion</w:t>
      </w:r>
    </w:p>
    <w:p w14:paraId="23803CA7" w14:textId="76CA2B67" w:rsidR="00B45F0F" w:rsidRDefault="00B45F0F" w:rsidP="00B45F0F">
      <w:pPr>
        <w:rPr>
          <w:lang w:val="en-GB"/>
        </w:rPr>
      </w:pPr>
      <w:r>
        <w:rPr>
          <w:lang w:val="en-GB"/>
        </w:rPr>
        <w:t>In this contribution we have made the following proposals and observations:</w:t>
      </w:r>
    </w:p>
    <w:p w14:paraId="66DAC985" w14:textId="77777777" w:rsidR="00C40700" w:rsidRPr="00C40700" w:rsidRDefault="00C40700" w:rsidP="00C40700">
      <w:pPr>
        <w:pStyle w:val="RAN4proposal"/>
        <w:numPr>
          <w:ilvl w:val="0"/>
          <w:numId w:val="21"/>
        </w:numPr>
        <w:rPr>
          <w:lang w:val="en-GB"/>
        </w:rPr>
      </w:pPr>
      <w:r w:rsidRPr="00C40700">
        <w:rPr>
          <w:lang w:val="en-GB"/>
        </w:rPr>
        <w:t xml:space="preserve">Do not introduce the term </w:t>
      </w:r>
      <w:proofErr w:type="spellStart"/>
      <w:r w:rsidRPr="00C40700">
        <w:rPr>
          <w:lang w:val="en-GB"/>
        </w:rPr>
        <w:t>T</w:t>
      </w:r>
      <w:r w:rsidRPr="00C40700">
        <w:rPr>
          <w:vertAlign w:val="subscript"/>
          <w:lang w:val="en-GB"/>
        </w:rPr>
        <w:t>search_PCell</w:t>
      </w:r>
      <w:proofErr w:type="spellEnd"/>
      <w:r w:rsidRPr="00C40700">
        <w:rPr>
          <w:lang w:val="en-GB"/>
        </w:rPr>
        <w:t xml:space="preserve"> for the delay requirement </w:t>
      </w:r>
      <w:proofErr w:type="spellStart"/>
      <w:r w:rsidRPr="00C40700">
        <w:rPr>
          <w:rFonts w:eastAsia="Times New Roman" w:cs="Times New Roman"/>
          <w:color w:val="000000"/>
          <w:szCs w:val="20"/>
        </w:rPr>
        <w:t>D</w:t>
      </w:r>
      <w:r w:rsidRPr="00C40700">
        <w:rPr>
          <w:rFonts w:eastAsia="Times New Roman" w:cs="Times New Roman"/>
          <w:color w:val="000000"/>
          <w:szCs w:val="20"/>
          <w:vertAlign w:val="subscript"/>
        </w:rPr>
        <w:t>CHOwithPSCell_PSCell</w:t>
      </w:r>
      <w:proofErr w:type="spellEnd"/>
      <w:r w:rsidRPr="00C40700">
        <w:rPr>
          <w:rFonts w:eastAsia="Times New Roman" w:cs="Times New Roman"/>
          <w:color w:val="000000"/>
          <w:szCs w:val="20"/>
          <w:vertAlign w:val="subscript"/>
        </w:rPr>
        <w:t>.</w:t>
      </w:r>
    </w:p>
    <w:p w14:paraId="7FFE1C0D" w14:textId="2C4E3AFD" w:rsidR="00A22B33" w:rsidRDefault="00A22B33" w:rsidP="00A22B33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4"/>
    </w:p>
    <w:p w14:paraId="01557E11" w14:textId="31B58F29" w:rsidR="00DB20A0" w:rsidRDefault="001E3906">
      <w:pPr>
        <w:pStyle w:val="ListParagraph"/>
        <w:numPr>
          <w:ilvl w:val="0"/>
          <w:numId w:val="6"/>
        </w:numPr>
        <w:rPr>
          <w:lang w:val="en-GB"/>
        </w:rPr>
      </w:pPr>
      <w:bookmarkStart w:id="5" w:name="_Ref144453148"/>
      <w:r w:rsidRPr="001E3906">
        <w:rPr>
          <w:lang w:val="en-GB"/>
        </w:rPr>
        <w:t>R4-2317436</w:t>
      </w:r>
      <w:r w:rsidR="00DB20A0" w:rsidRPr="00AA5058">
        <w:rPr>
          <w:lang w:val="en-GB"/>
        </w:rPr>
        <w:t xml:space="preserve">, </w:t>
      </w:r>
      <w:bookmarkEnd w:id="5"/>
      <w:r w:rsidRPr="001E3906">
        <w:rPr>
          <w:lang w:val="en-GB"/>
        </w:rPr>
        <w:t>Draft Big CR to TS 38.133 on Further NR mobility enhancements</w:t>
      </w:r>
      <w:r>
        <w:rPr>
          <w:lang w:val="en-GB"/>
        </w:rPr>
        <w:t xml:space="preserve">, MediaTek Inc, Apple, </w:t>
      </w:r>
      <w:r w:rsidRPr="001E3906">
        <w:rPr>
          <w:lang w:val="en-GB"/>
        </w:rPr>
        <w:t>3GPP TSG-RAN WG4 Meeting #108bis</w:t>
      </w:r>
      <w:r>
        <w:rPr>
          <w:lang w:val="en-GB"/>
        </w:rPr>
        <w:t xml:space="preserve">, Xiamen, China, </w:t>
      </w:r>
      <w:r w:rsidRPr="001E3906">
        <w:rPr>
          <w:lang w:val="en-GB"/>
        </w:rPr>
        <w:t>October 9-13, 2023</w:t>
      </w:r>
      <w:r>
        <w:rPr>
          <w:lang w:val="en-GB"/>
        </w:rPr>
        <w:t>.</w:t>
      </w:r>
    </w:p>
    <w:p w14:paraId="03DB4261" w14:textId="462E4FAB" w:rsidR="001E3906" w:rsidRPr="001E3906" w:rsidRDefault="001E3906" w:rsidP="00420988">
      <w:pPr>
        <w:pStyle w:val="ListParagraph"/>
        <w:numPr>
          <w:ilvl w:val="0"/>
          <w:numId w:val="6"/>
        </w:numPr>
        <w:rPr>
          <w:lang w:val="en-GB"/>
        </w:rPr>
      </w:pPr>
      <w:r w:rsidRPr="001E3906">
        <w:rPr>
          <w:lang w:val="en-GB"/>
        </w:rPr>
        <w:t>R4-2317328, WF on R18 Further NR mobility enhancement – Improvement on SCell/SCG setup delay and Enhanced CHO</w:t>
      </w:r>
      <w:r>
        <w:rPr>
          <w:lang w:val="en-GB"/>
        </w:rPr>
        <w:t xml:space="preserve">, </w:t>
      </w:r>
      <w:r w:rsidRPr="001E3906">
        <w:rPr>
          <w:lang w:val="en-GB"/>
        </w:rPr>
        <w:t>Apple</w:t>
      </w:r>
      <w:r>
        <w:rPr>
          <w:lang w:val="en-GB"/>
        </w:rPr>
        <w:t xml:space="preserve">, </w:t>
      </w:r>
      <w:r w:rsidRPr="001E3906">
        <w:rPr>
          <w:lang w:val="en-GB"/>
        </w:rPr>
        <w:t>3GPP TSG-RAN WG4 Meeting #108bis</w:t>
      </w:r>
      <w:r>
        <w:rPr>
          <w:lang w:val="en-GB"/>
        </w:rPr>
        <w:t xml:space="preserve">, Xiamen, China, </w:t>
      </w:r>
      <w:r w:rsidRPr="001E3906">
        <w:rPr>
          <w:lang w:val="en-GB"/>
        </w:rPr>
        <w:t>October 9-13, 2023</w:t>
      </w:r>
      <w:r>
        <w:rPr>
          <w:lang w:val="en-GB"/>
        </w:rPr>
        <w:t>.</w:t>
      </w:r>
    </w:p>
    <w:p w14:paraId="47D2093F" w14:textId="77777777" w:rsidR="00DB20A0" w:rsidRPr="00DB20A0" w:rsidRDefault="00DB20A0" w:rsidP="00DB20A0">
      <w:pPr>
        <w:rPr>
          <w:lang w:val="en-GB"/>
        </w:rPr>
      </w:pPr>
    </w:p>
    <w:p w14:paraId="19AEC819" w14:textId="77777777" w:rsidR="00DB20A0" w:rsidRPr="00DB20A0" w:rsidRDefault="00DB20A0" w:rsidP="00DB20A0">
      <w:pPr>
        <w:rPr>
          <w:lang w:val="en-GB"/>
        </w:rPr>
      </w:pPr>
    </w:p>
    <w:p w14:paraId="28B34FF4" w14:textId="77777777" w:rsidR="00DB20A0" w:rsidRPr="00DB20A0" w:rsidRDefault="00DB20A0" w:rsidP="00DB20A0">
      <w:pPr>
        <w:rPr>
          <w:lang w:val="en-GB"/>
        </w:rPr>
      </w:pPr>
    </w:p>
    <w:sectPr w:rsidR="00DB20A0" w:rsidRPr="00DB20A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C96D" w14:textId="77777777" w:rsidR="00B32480" w:rsidRDefault="00B32480" w:rsidP="00001C9B">
      <w:pPr>
        <w:spacing w:after="0" w:line="240" w:lineRule="auto"/>
      </w:pPr>
      <w:r>
        <w:separator/>
      </w:r>
    </w:p>
  </w:endnote>
  <w:endnote w:type="continuationSeparator" w:id="0">
    <w:p w14:paraId="649F1DF8" w14:textId="77777777" w:rsidR="00B32480" w:rsidRDefault="00B32480" w:rsidP="00001C9B">
      <w:pPr>
        <w:spacing w:after="0" w:line="240" w:lineRule="auto"/>
      </w:pPr>
      <w:r>
        <w:continuationSeparator/>
      </w:r>
    </w:p>
  </w:endnote>
  <w:endnote w:type="continuationNotice" w:id="1">
    <w:p w14:paraId="08F8B266" w14:textId="77777777" w:rsidR="00B32480" w:rsidRDefault="00B324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AFB0" w14:textId="77777777" w:rsidR="00B32480" w:rsidRDefault="00B32480" w:rsidP="00001C9B">
      <w:pPr>
        <w:spacing w:after="0" w:line="240" w:lineRule="auto"/>
      </w:pPr>
      <w:r>
        <w:separator/>
      </w:r>
    </w:p>
  </w:footnote>
  <w:footnote w:type="continuationSeparator" w:id="0">
    <w:p w14:paraId="35978F6A" w14:textId="77777777" w:rsidR="00B32480" w:rsidRDefault="00B32480" w:rsidP="00001C9B">
      <w:pPr>
        <w:spacing w:after="0" w:line="240" w:lineRule="auto"/>
      </w:pPr>
      <w:r>
        <w:continuationSeparator/>
      </w:r>
    </w:p>
  </w:footnote>
  <w:footnote w:type="continuationNotice" w:id="1">
    <w:p w14:paraId="60BFE99E" w14:textId="77777777" w:rsidR="00B32480" w:rsidRDefault="00B324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6605F"/>
    <w:multiLevelType w:val="multilevel"/>
    <w:tmpl w:val="31C47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3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  <w:b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270959"/>
    <w:multiLevelType w:val="hybridMultilevel"/>
    <w:tmpl w:val="B9EC182A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8CC"/>
    <w:multiLevelType w:val="multilevel"/>
    <w:tmpl w:val="664A8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793380"/>
    <w:multiLevelType w:val="multilevel"/>
    <w:tmpl w:val="C392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F160B2"/>
    <w:multiLevelType w:val="multilevel"/>
    <w:tmpl w:val="A4A8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176F8B"/>
    <w:multiLevelType w:val="multilevel"/>
    <w:tmpl w:val="F256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CF0591"/>
    <w:multiLevelType w:val="multilevel"/>
    <w:tmpl w:val="571C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D6729"/>
    <w:multiLevelType w:val="multilevel"/>
    <w:tmpl w:val="D2B88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6A6BA0"/>
    <w:multiLevelType w:val="multilevel"/>
    <w:tmpl w:val="2F10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FFD0672"/>
    <w:multiLevelType w:val="multilevel"/>
    <w:tmpl w:val="048E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B635AFD"/>
    <w:multiLevelType w:val="multilevel"/>
    <w:tmpl w:val="C46CF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8978E2"/>
    <w:multiLevelType w:val="multilevel"/>
    <w:tmpl w:val="B02E4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3193073">
    <w:abstractNumId w:val="10"/>
  </w:num>
  <w:num w:numId="2" w16cid:durableId="391276896">
    <w:abstractNumId w:val="8"/>
  </w:num>
  <w:num w:numId="3" w16cid:durableId="1572957536">
    <w:abstractNumId w:val="9"/>
  </w:num>
  <w:num w:numId="4" w16cid:durableId="167990357">
    <w:abstractNumId w:val="13"/>
  </w:num>
  <w:num w:numId="5" w16cid:durableId="206534301">
    <w:abstractNumId w:val="0"/>
  </w:num>
  <w:num w:numId="6" w16cid:durableId="1131943083">
    <w:abstractNumId w:val="2"/>
  </w:num>
  <w:num w:numId="7" w16cid:durableId="1773011534">
    <w:abstractNumId w:val="7"/>
  </w:num>
  <w:num w:numId="8" w16cid:durableId="1896113378">
    <w:abstractNumId w:val="6"/>
  </w:num>
  <w:num w:numId="9" w16cid:durableId="948663650">
    <w:abstractNumId w:val="1"/>
  </w:num>
  <w:num w:numId="10" w16cid:durableId="1930889664">
    <w:abstractNumId w:val="8"/>
    <w:lvlOverride w:ilvl="0">
      <w:startOverride w:val="1"/>
    </w:lvlOverride>
  </w:num>
  <w:num w:numId="11" w16cid:durableId="1182864614">
    <w:abstractNumId w:val="9"/>
    <w:lvlOverride w:ilvl="0">
      <w:startOverride w:val="1"/>
    </w:lvlOverride>
  </w:num>
  <w:num w:numId="12" w16cid:durableId="742336927">
    <w:abstractNumId w:val="15"/>
    <w:lvlOverride w:ilvl="0">
      <w:startOverride w:val="1"/>
    </w:lvlOverride>
  </w:num>
  <w:num w:numId="13" w16cid:durableId="137497009">
    <w:abstractNumId w:val="15"/>
    <w:lvlOverride w:ilvl="0"/>
    <w:lvlOverride w:ilvl="1">
      <w:startOverride w:val="1"/>
    </w:lvlOverride>
  </w:num>
  <w:num w:numId="14" w16cid:durableId="416681609">
    <w:abstractNumId w:val="14"/>
  </w:num>
  <w:num w:numId="15" w16cid:durableId="1233806940">
    <w:abstractNumId w:val="11"/>
    <w:lvlOverride w:ilvl="0">
      <w:startOverride w:val="2"/>
    </w:lvlOverride>
  </w:num>
  <w:num w:numId="16" w16cid:durableId="743721483">
    <w:abstractNumId w:val="4"/>
  </w:num>
  <w:num w:numId="17" w16cid:durableId="1275013433">
    <w:abstractNumId w:val="12"/>
  </w:num>
  <w:num w:numId="18" w16cid:durableId="437918611">
    <w:abstractNumId w:val="3"/>
  </w:num>
  <w:num w:numId="19" w16cid:durableId="2099712439">
    <w:abstractNumId w:val="5"/>
  </w:num>
  <w:num w:numId="20" w16cid:durableId="1428309236">
    <w:abstractNumId w:val="16"/>
  </w:num>
  <w:num w:numId="21" w16cid:durableId="943343631">
    <w:abstractNumId w:val="9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F0FBE"/>
    <w:rsid w:val="00000989"/>
    <w:rsid w:val="00001C9B"/>
    <w:rsid w:val="000040DC"/>
    <w:rsid w:val="000050BF"/>
    <w:rsid w:val="00006D15"/>
    <w:rsid w:val="0001176F"/>
    <w:rsid w:val="000151EF"/>
    <w:rsid w:val="00021258"/>
    <w:rsid w:val="0002172E"/>
    <w:rsid w:val="000239F5"/>
    <w:rsid w:val="0002796C"/>
    <w:rsid w:val="00037417"/>
    <w:rsid w:val="00043EE1"/>
    <w:rsid w:val="000450D1"/>
    <w:rsid w:val="00052229"/>
    <w:rsid w:val="000536BD"/>
    <w:rsid w:val="00057FC9"/>
    <w:rsid w:val="00062F33"/>
    <w:rsid w:val="00064968"/>
    <w:rsid w:val="0007207A"/>
    <w:rsid w:val="00081063"/>
    <w:rsid w:val="00082CE2"/>
    <w:rsid w:val="0008612A"/>
    <w:rsid w:val="00087482"/>
    <w:rsid w:val="00087D40"/>
    <w:rsid w:val="00090E18"/>
    <w:rsid w:val="00097B91"/>
    <w:rsid w:val="000A10BC"/>
    <w:rsid w:val="000A5B79"/>
    <w:rsid w:val="000A5CE3"/>
    <w:rsid w:val="000B0056"/>
    <w:rsid w:val="000B2F89"/>
    <w:rsid w:val="000B5050"/>
    <w:rsid w:val="000B7C8A"/>
    <w:rsid w:val="000C0314"/>
    <w:rsid w:val="000C10B1"/>
    <w:rsid w:val="000C3C7B"/>
    <w:rsid w:val="000D0F93"/>
    <w:rsid w:val="000D302F"/>
    <w:rsid w:val="000D3851"/>
    <w:rsid w:val="000D3A56"/>
    <w:rsid w:val="000D5B35"/>
    <w:rsid w:val="000D6DCA"/>
    <w:rsid w:val="000E47FE"/>
    <w:rsid w:val="000E4CA9"/>
    <w:rsid w:val="000F0D6A"/>
    <w:rsid w:val="000F32C3"/>
    <w:rsid w:val="000F5B8F"/>
    <w:rsid w:val="000F5E5A"/>
    <w:rsid w:val="000F63AF"/>
    <w:rsid w:val="00102050"/>
    <w:rsid w:val="00106416"/>
    <w:rsid w:val="00110481"/>
    <w:rsid w:val="001127C9"/>
    <w:rsid w:val="00115B88"/>
    <w:rsid w:val="001201EE"/>
    <w:rsid w:val="00125960"/>
    <w:rsid w:val="00126ACE"/>
    <w:rsid w:val="00132F6A"/>
    <w:rsid w:val="00133913"/>
    <w:rsid w:val="001368E1"/>
    <w:rsid w:val="00140221"/>
    <w:rsid w:val="0014572F"/>
    <w:rsid w:val="00150353"/>
    <w:rsid w:val="00151CB3"/>
    <w:rsid w:val="00153EB7"/>
    <w:rsid w:val="001564F3"/>
    <w:rsid w:val="001568CE"/>
    <w:rsid w:val="00160BFA"/>
    <w:rsid w:val="001642FC"/>
    <w:rsid w:val="0016496B"/>
    <w:rsid w:val="00170302"/>
    <w:rsid w:val="00171FAA"/>
    <w:rsid w:val="00173864"/>
    <w:rsid w:val="001743E2"/>
    <w:rsid w:val="001745F8"/>
    <w:rsid w:val="0017559A"/>
    <w:rsid w:val="00182F5A"/>
    <w:rsid w:val="001838CF"/>
    <w:rsid w:val="001868EE"/>
    <w:rsid w:val="0019069F"/>
    <w:rsid w:val="0019104A"/>
    <w:rsid w:val="00191E2E"/>
    <w:rsid w:val="00195774"/>
    <w:rsid w:val="001970BA"/>
    <w:rsid w:val="001A330A"/>
    <w:rsid w:val="001A3BA4"/>
    <w:rsid w:val="001A55F2"/>
    <w:rsid w:val="001A6D1F"/>
    <w:rsid w:val="001B6C58"/>
    <w:rsid w:val="001D0F6E"/>
    <w:rsid w:val="001D17BF"/>
    <w:rsid w:val="001D50AD"/>
    <w:rsid w:val="001D5417"/>
    <w:rsid w:val="001D6F17"/>
    <w:rsid w:val="001D7021"/>
    <w:rsid w:val="001E1714"/>
    <w:rsid w:val="001E30F6"/>
    <w:rsid w:val="001E3906"/>
    <w:rsid w:val="001F7114"/>
    <w:rsid w:val="001F7292"/>
    <w:rsid w:val="001F7E87"/>
    <w:rsid w:val="00200A92"/>
    <w:rsid w:val="0020428C"/>
    <w:rsid w:val="00210936"/>
    <w:rsid w:val="00214C90"/>
    <w:rsid w:val="00217EE5"/>
    <w:rsid w:val="0022001A"/>
    <w:rsid w:val="0022461D"/>
    <w:rsid w:val="00226524"/>
    <w:rsid w:val="0022713D"/>
    <w:rsid w:val="0023180D"/>
    <w:rsid w:val="00235F5C"/>
    <w:rsid w:val="0023655A"/>
    <w:rsid w:val="0024517D"/>
    <w:rsid w:val="00247387"/>
    <w:rsid w:val="00247CE2"/>
    <w:rsid w:val="00257FA3"/>
    <w:rsid w:val="00270523"/>
    <w:rsid w:val="00271CDF"/>
    <w:rsid w:val="00277B56"/>
    <w:rsid w:val="002805AF"/>
    <w:rsid w:val="0028356F"/>
    <w:rsid w:val="00283DD9"/>
    <w:rsid w:val="00286B23"/>
    <w:rsid w:val="0029398E"/>
    <w:rsid w:val="002A19F5"/>
    <w:rsid w:val="002A28FB"/>
    <w:rsid w:val="002A5F24"/>
    <w:rsid w:val="002B2A9F"/>
    <w:rsid w:val="002B3913"/>
    <w:rsid w:val="002B4800"/>
    <w:rsid w:val="002B4922"/>
    <w:rsid w:val="002B5A1F"/>
    <w:rsid w:val="002B6D95"/>
    <w:rsid w:val="002C0500"/>
    <w:rsid w:val="002C22C3"/>
    <w:rsid w:val="002C25A2"/>
    <w:rsid w:val="002C2D19"/>
    <w:rsid w:val="002C32A8"/>
    <w:rsid w:val="002C3D7C"/>
    <w:rsid w:val="002D10FA"/>
    <w:rsid w:val="002D4C55"/>
    <w:rsid w:val="002D4F22"/>
    <w:rsid w:val="002D7789"/>
    <w:rsid w:val="002E0E40"/>
    <w:rsid w:val="002E0FC0"/>
    <w:rsid w:val="002E5BA4"/>
    <w:rsid w:val="002E61E7"/>
    <w:rsid w:val="002E6DED"/>
    <w:rsid w:val="002F0FBE"/>
    <w:rsid w:val="002F4DE9"/>
    <w:rsid w:val="00300956"/>
    <w:rsid w:val="00303BF4"/>
    <w:rsid w:val="0030500C"/>
    <w:rsid w:val="00314BC8"/>
    <w:rsid w:val="003159B5"/>
    <w:rsid w:val="00317187"/>
    <w:rsid w:val="00317FD0"/>
    <w:rsid w:val="003211B7"/>
    <w:rsid w:val="0032499A"/>
    <w:rsid w:val="0032717C"/>
    <w:rsid w:val="003341F7"/>
    <w:rsid w:val="00337504"/>
    <w:rsid w:val="003477A3"/>
    <w:rsid w:val="00347FEC"/>
    <w:rsid w:val="00350ED3"/>
    <w:rsid w:val="003514C5"/>
    <w:rsid w:val="00352515"/>
    <w:rsid w:val="00355FEC"/>
    <w:rsid w:val="00356594"/>
    <w:rsid w:val="00356F45"/>
    <w:rsid w:val="00357E9A"/>
    <w:rsid w:val="003601DB"/>
    <w:rsid w:val="0036083B"/>
    <w:rsid w:val="0036187A"/>
    <w:rsid w:val="00361CE5"/>
    <w:rsid w:val="00361E3D"/>
    <w:rsid w:val="00361FEB"/>
    <w:rsid w:val="0036332E"/>
    <w:rsid w:val="00363CB8"/>
    <w:rsid w:val="00366B74"/>
    <w:rsid w:val="003679E2"/>
    <w:rsid w:val="0037024F"/>
    <w:rsid w:val="0037376A"/>
    <w:rsid w:val="00377128"/>
    <w:rsid w:val="00381B32"/>
    <w:rsid w:val="00381E2A"/>
    <w:rsid w:val="003869AC"/>
    <w:rsid w:val="003924DF"/>
    <w:rsid w:val="003937E8"/>
    <w:rsid w:val="00396460"/>
    <w:rsid w:val="003A0599"/>
    <w:rsid w:val="003A19A6"/>
    <w:rsid w:val="003A4805"/>
    <w:rsid w:val="003A710A"/>
    <w:rsid w:val="003A7D38"/>
    <w:rsid w:val="003B619E"/>
    <w:rsid w:val="003B659E"/>
    <w:rsid w:val="003B7153"/>
    <w:rsid w:val="003C2197"/>
    <w:rsid w:val="003C275E"/>
    <w:rsid w:val="003C3138"/>
    <w:rsid w:val="003C4F0B"/>
    <w:rsid w:val="003D2211"/>
    <w:rsid w:val="003D2429"/>
    <w:rsid w:val="003D4C96"/>
    <w:rsid w:val="003D6662"/>
    <w:rsid w:val="003E452C"/>
    <w:rsid w:val="003E58DF"/>
    <w:rsid w:val="003F30BA"/>
    <w:rsid w:val="003F4E6C"/>
    <w:rsid w:val="003F6C92"/>
    <w:rsid w:val="003F6E93"/>
    <w:rsid w:val="0040133F"/>
    <w:rsid w:val="00402383"/>
    <w:rsid w:val="00404C4C"/>
    <w:rsid w:val="00406EA6"/>
    <w:rsid w:val="004075CC"/>
    <w:rsid w:val="0041423F"/>
    <w:rsid w:val="00414F81"/>
    <w:rsid w:val="00415AA1"/>
    <w:rsid w:val="00423247"/>
    <w:rsid w:val="00426E21"/>
    <w:rsid w:val="004271CD"/>
    <w:rsid w:val="0043286F"/>
    <w:rsid w:val="00436A0F"/>
    <w:rsid w:val="00437150"/>
    <w:rsid w:val="0043750A"/>
    <w:rsid w:val="00444F61"/>
    <w:rsid w:val="00447140"/>
    <w:rsid w:val="00451361"/>
    <w:rsid w:val="004520CC"/>
    <w:rsid w:val="004537CE"/>
    <w:rsid w:val="004558D7"/>
    <w:rsid w:val="00463400"/>
    <w:rsid w:val="00471772"/>
    <w:rsid w:val="00472834"/>
    <w:rsid w:val="004732E9"/>
    <w:rsid w:val="00477DFF"/>
    <w:rsid w:val="004854BB"/>
    <w:rsid w:val="00487226"/>
    <w:rsid w:val="00496606"/>
    <w:rsid w:val="00497B25"/>
    <w:rsid w:val="004A0275"/>
    <w:rsid w:val="004A2CB7"/>
    <w:rsid w:val="004A5492"/>
    <w:rsid w:val="004B1AA9"/>
    <w:rsid w:val="004B234A"/>
    <w:rsid w:val="004B5622"/>
    <w:rsid w:val="004B591E"/>
    <w:rsid w:val="004B769D"/>
    <w:rsid w:val="004C440C"/>
    <w:rsid w:val="004C62C8"/>
    <w:rsid w:val="004D05FA"/>
    <w:rsid w:val="004D204A"/>
    <w:rsid w:val="004E121F"/>
    <w:rsid w:val="004E1947"/>
    <w:rsid w:val="004E3730"/>
    <w:rsid w:val="004E5E66"/>
    <w:rsid w:val="004E7ADB"/>
    <w:rsid w:val="004F0B90"/>
    <w:rsid w:val="004F393B"/>
    <w:rsid w:val="0050045A"/>
    <w:rsid w:val="005025C3"/>
    <w:rsid w:val="00503B4D"/>
    <w:rsid w:val="00504EE9"/>
    <w:rsid w:val="00504F21"/>
    <w:rsid w:val="005052D5"/>
    <w:rsid w:val="00510516"/>
    <w:rsid w:val="00515DE6"/>
    <w:rsid w:val="00521576"/>
    <w:rsid w:val="00522A72"/>
    <w:rsid w:val="005250E6"/>
    <w:rsid w:val="00525CBE"/>
    <w:rsid w:val="00530013"/>
    <w:rsid w:val="005321FC"/>
    <w:rsid w:val="00535A8F"/>
    <w:rsid w:val="00540D8A"/>
    <w:rsid w:val="00542D23"/>
    <w:rsid w:val="0054442C"/>
    <w:rsid w:val="00550285"/>
    <w:rsid w:val="00550A46"/>
    <w:rsid w:val="00551353"/>
    <w:rsid w:val="0055590E"/>
    <w:rsid w:val="00557A99"/>
    <w:rsid w:val="0056012E"/>
    <w:rsid w:val="00562492"/>
    <w:rsid w:val="005631B1"/>
    <w:rsid w:val="00563357"/>
    <w:rsid w:val="005668BA"/>
    <w:rsid w:val="005713FA"/>
    <w:rsid w:val="0057232C"/>
    <w:rsid w:val="00572A20"/>
    <w:rsid w:val="00572ACB"/>
    <w:rsid w:val="00573065"/>
    <w:rsid w:val="00576A95"/>
    <w:rsid w:val="00580E4B"/>
    <w:rsid w:val="00581EC5"/>
    <w:rsid w:val="0058325D"/>
    <w:rsid w:val="005836F8"/>
    <w:rsid w:val="005854B4"/>
    <w:rsid w:val="005918FA"/>
    <w:rsid w:val="00592A86"/>
    <w:rsid w:val="005953E2"/>
    <w:rsid w:val="00595CFE"/>
    <w:rsid w:val="005A18BA"/>
    <w:rsid w:val="005A2289"/>
    <w:rsid w:val="005A51C7"/>
    <w:rsid w:val="005A621E"/>
    <w:rsid w:val="005A7A00"/>
    <w:rsid w:val="005B03B1"/>
    <w:rsid w:val="005B0F3E"/>
    <w:rsid w:val="005B4801"/>
    <w:rsid w:val="005B4DBB"/>
    <w:rsid w:val="005B6B5A"/>
    <w:rsid w:val="005C0CA3"/>
    <w:rsid w:val="005C17D7"/>
    <w:rsid w:val="005C23A4"/>
    <w:rsid w:val="005C3C49"/>
    <w:rsid w:val="005D1467"/>
    <w:rsid w:val="005D1CDF"/>
    <w:rsid w:val="005D2BB7"/>
    <w:rsid w:val="005D30F9"/>
    <w:rsid w:val="005E56EB"/>
    <w:rsid w:val="005E5EBA"/>
    <w:rsid w:val="005E61A8"/>
    <w:rsid w:val="005F6419"/>
    <w:rsid w:val="0060543D"/>
    <w:rsid w:val="00605AEA"/>
    <w:rsid w:val="00605BAC"/>
    <w:rsid w:val="00606312"/>
    <w:rsid w:val="0060787C"/>
    <w:rsid w:val="006100EA"/>
    <w:rsid w:val="006104DD"/>
    <w:rsid w:val="00610AD4"/>
    <w:rsid w:val="006128C8"/>
    <w:rsid w:val="006130B5"/>
    <w:rsid w:val="00615863"/>
    <w:rsid w:val="00616F18"/>
    <w:rsid w:val="00617400"/>
    <w:rsid w:val="00623F8E"/>
    <w:rsid w:val="00625EDB"/>
    <w:rsid w:val="00631B93"/>
    <w:rsid w:val="00632D29"/>
    <w:rsid w:val="006362DB"/>
    <w:rsid w:val="00637031"/>
    <w:rsid w:val="00640D6C"/>
    <w:rsid w:val="006463AF"/>
    <w:rsid w:val="00647BC4"/>
    <w:rsid w:val="00650DDF"/>
    <w:rsid w:val="00650FF9"/>
    <w:rsid w:val="0066163C"/>
    <w:rsid w:val="00664950"/>
    <w:rsid w:val="0066535A"/>
    <w:rsid w:val="00665E32"/>
    <w:rsid w:val="00667165"/>
    <w:rsid w:val="006777AD"/>
    <w:rsid w:val="00680FC6"/>
    <w:rsid w:val="00683220"/>
    <w:rsid w:val="00686DDB"/>
    <w:rsid w:val="0068751D"/>
    <w:rsid w:val="00687FA0"/>
    <w:rsid w:val="006911A8"/>
    <w:rsid w:val="00691943"/>
    <w:rsid w:val="006A3691"/>
    <w:rsid w:val="006A3C11"/>
    <w:rsid w:val="006A4761"/>
    <w:rsid w:val="006A5C6E"/>
    <w:rsid w:val="006B0104"/>
    <w:rsid w:val="006B2BD5"/>
    <w:rsid w:val="006B33B0"/>
    <w:rsid w:val="006B6FB5"/>
    <w:rsid w:val="006B7010"/>
    <w:rsid w:val="006C19E5"/>
    <w:rsid w:val="006C2041"/>
    <w:rsid w:val="006C3095"/>
    <w:rsid w:val="006D7B28"/>
    <w:rsid w:val="006E050E"/>
    <w:rsid w:val="006E1151"/>
    <w:rsid w:val="006E4729"/>
    <w:rsid w:val="006E486C"/>
    <w:rsid w:val="006E6311"/>
    <w:rsid w:val="006F1C83"/>
    <w:rsid w:val="006F4A34"/>
    <w:rsid w:val="006F55FC"/>
    <w:rsid w:val="006F7875"/>
    <w:rsid w:val="00700A83"/>
    <w:rsid w:val="00702809"/>
    <w:rsid w:val="00710250"/>
    <w:rsid w:val="00712D98"/>
    <w:rsid w:val="00713194"/>
    <w:rsid w:val="007145FF"/>
    <w:rsid w:val="007152FD"/>
    <w:rsid w:val="00715B2A"/>
    <w:rsid w:val="00715F1C"/>
    <w:rsid w:val="00716E6D"/>
    <w:rsid w:val="007219EB"/>
    <w:rsid w:val="00731426"/>
    <w:rsid w:val="007328D7"/>
    <w:rsid w:val="00733AB8"/>
    <w:rsid w:val="00737768"/>
    <w:rsid w:val="00737777"/>
    <w:rsid w:val="007377A9"/>
    <w:rsid w:val="00740872"/>
    <w:rsid w:val="00743262"/>
    <w:rsid w:val="007450F1"/>
    <w:rsid w:val="00745AFD"/>
    <w:rsid w:val="007503BA"/>
    <w:rsid w:val="00751515"/>
    <w:rsid w:val="00755D0F"/>
    <w:rsid w:val="007626B7"/>
    <w:rsid w:val="00766CEA"/>
    <w:rsid w:val="007672F8"/>
    <w:rsid w:val="0078212B"/>
    <w:rsid w:val="00783B77"/>
    <w:rsid w:val="007844C0"/>
    <w:rsid w:val="00784DF6"/>
    <w:rsid w:val="00785232"/>
    <w:rsid w:val="00793F89"/>
    <w:rsid w:val="007977A6"/>
    <w:rsid w:val="007A1CDB"/>
    <w:rsid w:val="007A25A7"/>
    <w:rsid w:val="007A57F4"/>
    <w:rsid w:val="007A6935"/>
    <w:rsid w:val="007B186C"/>
    <w:rsid w:val="007B3C3D"/>
    <w:rsid w:val="007C12B6"/>
    <w:rsid w:val="007C1696"/>
    <w:rsid w:val="007C181D"/>
    <w:rsid w:val="007C3A14"/>
    <w:rsid w:val="007C3E78"/>
    <w:rsid w:val="007C3ED0"/>
    <w:rsid w:val="007C5971"/>
    <w:rsid w:val="007C6DB9"/>
    <w:rsid w:val="007D0FA9"/>
    <w:rsid w:val="007D21CF"/>
    <w:rsid w:val="007D582F"/>
    <w:rsid w:val="007D6C4E"/>
    <w:rsid w:val="007E00AA"/>
    <w:rsid w:val="007E1E61"/>
    <w:rsid w:val="007F0090"/>
    <w:rsid w:val="007F2D18"/>
    <w:rsid w:val="007F54B9"/>
    <w:rsid w:val="007F66A8"/>
    <w:rsid w:val="007F7F0B"/>
    <w:rsid w:val="00804A9B"/>
    <w:rsid w:val="00805280"/>
    <w:rsid w:val="00806A76"/>
    <w:rsid w:val="00811C9D"/>
    <w:rsid w:val="00812088"/>
    <w:rsid w:val="00812A85"/>
    <w:rsid w:val="00816649"/>
    <w:rsid w:val="00816C80"/>
    <w:rsid w:val="00821498"/>
    <w:rsid w:val="00832692"/>
    <w:rsid w:val="00841BCD"/>
    <w:rsid w:val="0084237E"/>
    <w:rsid w:val="00842F23"/>
    <w:rsid w:val="00845BC7"/>
    <w:rsid w:val="00851A8E"/>
    <w:rsid w:val="0085365B"/>
    <w:rsid w:val="008549BA"/>
    <w:rsid w:val="00876C23"/>
    <w:rsid w:val="008826C1"/>
    <w:rsid w:val="00883DAE"/>
    <w:rsid w:val="00883DFD"/>
    <w:rsid w:val="00885A92"/>
    <w:rsid w:val="008866A4"/>
    <w:rsid w:val="00892023"/>
    <w:rsid w:val="008922B4"/>
    <w:rsid w:val="00892D9B"/>
    <w:rsid w:val="0089364E"/>
    <w:rsid w:val="00895F13"/>
    <w:rsid w:val="008A0E6D"/>
    <w:rsid w:val="008A1BF7"/>
    <w:rsid w:val="008A264A"/>
    <w:rsid w:val="008A5B0E"/>
    <w:rsid w:val="008B0961"/>
    <w:rsid w:val="008B50BA"/>
    <w:rsid w:val="008B5712"/>
    <w:rsid w:val="008C1151"/>
    <w:rsid w:val="008C7A63"/>
    <w:rsid w:val="008C7ECB"/>
    <w:rsid w:val="008D1C83"/>
    <w:rsid w:val="008D2686"/>
    <w:rsid w:val="008D66A7"/>
    <w:rsid w:val="008D74BE"/>
    <w:rsid w:val="008E22AA"/>
    <w:rsid w:val="008E282E"/>
    <w:rsid w:val="008E653C"/>
    <w:rsid w:val="008F0F68"/>
    <w:rsid w:val="008F6EF6"/>
    <w:rsid w:val="00900206"/>
    <w:rsid w:val="0090091A"/>
    <w:rsid w:val="009042BD"/>
    <w:rsid w:val="00905BA5"/>
    <w:rsid w:val="0091559E"/>
    <w:rsid w:val="0091680D"/>
    <w:rsid w:val="009178BB"/>
    <w:rsid w:val="009224FB"/>
    <w:rsid w:val="00926224"/>
    <w:rsid w:val="00933D33"/>
    <w:rsid w:val="00935DE9"/>
    <w:rsid w:val="00936159"/>
    <w:rsid w:val="009371FC"/>
    <w:rsid w:val="00941F6B"/>
    <w:rsid w:val="0094351D"/>
    <w:rsid w:val="00945509"/>
    <w:rsid w:val="00945C53"/>
    <w:rsid w:val="00951AB9"/>
    <w:rsid w:val="00951DC8"/>
    <w:rsid w:val="00952D5C"/>
    <w:rsid w:val="009641F4"/>
    <w:rsid w:val="00967E3A"/>
    <w:rsid w:val="009723CB"/>
    <w:rsid w:val="0097248E"/>
    <w:rsid w:val="009728D4"/>
    <w:rsid w:val="009729DD"/>
    <w:rsid w:val="009739CE"/>
    <w:rsid w:val="00974877"/>
    <w:rsid w:val="00977E1D"/>
    <w:rsid w:val="00983244"/>
    <w:rsid w:val="009854FB"/>
    <w:rsid w:val="00985F65"/>
    <w:rsid w:val="00994910"/>
    <w:rsid w:val="0099752B"/>
    <w:rsid w:val="009A6C92"/>
    <w:rsid w:val="009B0573"/>
    <w:rsid w:val="009B4A4D"/>
    <w:rsid w:val="009B736A"/>
    <w:rsid w:val="009B7B4B"/>
    <w:rsid w:val="009B7C21"/>
    <w:rsid w:val="009C0992"/>
    <w:rsid w:val="009C39DE"/>
    <w:rsid w:val="009C3EF7"/>
    <w:rsid w:val="009C5181"/>
    <w:rsid w:val="009C51EE"/>
    <w:rsid w:val="009C6B03"/>
    <w:rsid w:val="009D06AC"/>
    <w:rsid w:val="009D1554"/>
    <w:rsid w:val="009E0497"/>
    <w:rsid w:val="009E47FD"/>
    <w:rsid w:val="009E6258"/>
    <w:rsid w:val="009F242B"/>
    <w:rsid w:val="009F5FE8"/>
    <w:rsid w:val="00A04992"/>
    <w:rsid w:val="00A05EB3"/>
    <w:rsid w:val="00A147AA"/>
    <w:rsid w:val="00A219E8"/>
    <w:rsid w:val="00A21D71"/>
    <w:rsid w:val="00A22B33"/>
    <w:rsid w:val="00A22B78"/>
    <w:rsid w:val="00A2533F"/>
    <w:rsid w:val="00A25AE5"/>
    <w:rsid w:val="00A34462"/>
    <w:rsid w:val="00A357ED"/>
    <w:rsid w:val="00A37002"/>
    <w:rsid w:val="00A42AF3"/>
    <w:rsid w:val="00A4355E"/>
    <w:rsid w:val="00A451A0"/>
    <w:rsid w:val="00A4624E"/>
    <w:rsid w:val="00A4715D"/>
    <w:rsid w:val="00A4778B"/>
    <w:rsid w:val="00A546B9"/>
    <w:rsid w:val="00A574B5"/>
    <w:rsid w:val="00A638E9"/>
    <w:rsid w:val="00A63980"/>
    <w:rsid w:val="00A66CB4"/>
    <w:rsid w:val="00A718EC"/>
    <w:rsid w:val="00A71D8F"/>
    <w:rsid w:val="00A74329"/>
    <w:rsid w:val="00A752B9"/>
    <w:rsid w:val="00A7558C"/>
    <w:rsid w:val="00A8190E"/>
    <w:rsid w:val="00A8581E"/>
    <w:rsid w:val="00A91B5E"/>
    <w:rsid w:val="00A91F51"/>
    <w:rsid w:val="00A92BCD"/>
    <w:rsid w:val="00A9554A"/>
    <w:rsid w:val="00A95CFA"/>
    <w:rsid w:val="00AA1B0E"/>
    <w:rsid w:val="00AA2711"/>
    <w:rsid w:val="00AA2E97"/>
    <w:rsid w:val="00AA3520"/>
    <w:rsid w:val="00AA47B6"/>
    <w:rsid w:val="00AA5058"/>
    <w:rsid w:val="00AB24C8"/>
    <w:rsid w:val="00AB5133"/>
    <w:rsid w:val="00AB631A"/>
    <w:rsid w:val="00AC163B"/>
    <w:rsid w:val="00AC532E"/>
    <w:rsid w:val="00AC5CA7"/>
    <w:rsid w:val="00AC5D0B"/>
    <w:rsid w:val="00AC5FA8"/>
    <w:rsid w:val="00AC6058"/>
    <w:rsid w:val="00AD3175"/>
    <w:rsid w:val="00AD5D33"/>
    <w:rsid w:val="00AE2BA5"/>
    <w:rsid w:val="00AE56B1"/>
    <w:rsid w:val="00AE6D09"/>
    <w:rsid w:val="00AE7A93"/>
    <w:rsid w:val="00AF7A7C"/>
    <w:rsid w:val="00B0527B"/>
    <w:rsid w:val="00B10008"/>
    <w:rsid w:val="00B10114"/>
    <w:rsid w:val="00B11BCB"/>
    <w:rsid w:val="00B1398C"/>
    <w:rsid w:val="00B23387"/>
    <w:rsid w:val="00B24543"/>
    <w:rsid w:val="00B25DDC"/>
    <w:rsid w:val="00B2703B"/>
    <w:rsid w:val="00B32480"/>
    <w:rsid w:val="00B3367A"/>
    <w:rsid w:val="00B34571"/>
    <w:rsid w:val="00B34A45"/>
    <w:rsid w:val="00B408B6"/>
    <w:rsid w:val="00B43426"/>
    <w:rsid w:val="00B45A72"/>
    <w:rsid w:val="00B45F0F"/>
    <w:rsid w:val="00B520C5"/>
    <w:rsid w:val="00B542DA"/>
    <w:rsid w:val="00B60EB6"/>
    <w:rsid w:val="00B62C0C"/>
    <w:rsid w:val="00B638EE"/>
    <w:rsid w:val="00B65EA5"/>
    <w:rsid w:val="00B73862"/>
    <w:rsid w:val="00B73F43"/>
    <w:rsid w:val="00B763A6"/>
    <w:rsid w:val="00B8153C"/>
    <w:rsid w:val="00B81946"/>
    <w:rsid w:val="00B81EC4"/>
    <w:rsid w:val="00B87B51"/>
    <w:rsid w:val="00B928BB"/>
    <w:rsid w:val="00B967B3"/>
    <w:rsid w:val="00B96A25"/>
    <w:rsid w:val="00BA029D"/>
    <w:rsid w:val="00BA4A1B"/>
    <w:rsid w:val="00BA6B66"/>
    <w:rsid w:val="00BA6E48"/>
    <w:rsid w:val="00BB2409"/>
    <w:rsid w:val="00BB4DA2"/>
    <w:rsid w:val="00BB6D9C"/>
    <w:rsid w:val="00BC3D3F"/>
    <w:rsid w:val="00BD5B99"/>
    <w:rsid w:val="00BD615B"/>
    <w:rsid w:val="00BE0AF6"/>
    <w:rsid w:val="00BE14C4"/>
    <w:rsid w:val="00BE1F03"/>
    <w:rsid w:val="00BE3CA8"/>
    <w:rsid w:val="00BE4636"/>
    <w:rsid w:val="00BE46FA"/>
    <w:rsid w:val="00BE58A7"/>
    <w:rsid w:val="00BF0187"/>
    <w:rsid w:val="00BF2218"/>
    <w:rsid w:val="00BF370F"/>
    <w:rsid w:val="00BF7CC7"/>
    <w:rsid w:val="00C0426B"/>
    <w:rsid w:val="00C045DF"/>
    <w:rsid w:val="00C04CE8"/>
    <w:rsid w:val="00C077A2"/>
    <w:rsid w:val="00C10141"/>
    <w:rsid w:val="00C12D71"/>
    <w:rsid w:val="00C1341E"/>
    <w:rsid w:val="00C14C37"/>
    <w:rsid w:val="00C17749"/>
    <w:rsid w:val="00C209C6"/>
    <w:rsid w:val="00C2127A"/>
    <w:rsid w:val="00C21D13"/>
    <w:rsid w:val="00C26D43"/>
    <w:rsid w:val="00C30FE0"/>
    <w:rsid w:val="00C31FF4"/>
    <w:rsid w:val="00C40700"/>
    <w:rsid w:val="00C46548"/>
    <w:rsid w:val="00C54C25"/>
    <w:rsid w:val="00C55BB7"/>
    <w:rsid w:val="00C574D5"/>
    <w:rsid w:val="00C625F6"/>
    <w:rsid w:val="00C62737"/>
    <w:rsid w:val="00C677A1"/>
    <w:rsid w:val="00C70EF6"/>
    <w:rsid w:val="00C73F32"/>
    <w:rsid w:val="00C87462"/>
    <w:rsid w:val="00C9112C"/>
    <w:rsid w:val="00C91FAE"/>
    <w:rsid w:val="00CA180C"/>
    <w:rsid w:val="00CA6797"/>
    <w:rsid w:val="00CA7493"/>
    <w:rsid w:val="00CB0653"/>
    <w:rsid w:val="00CB22B2"/>
    <w:rsid w:val="00CB38B2"/>
    <w:rsid w:val="00CB3B9E"/>
    <w:rsid w:val="00CC14B5"/>
    <w:rsid w:val="00CC29E2"/>
    <w:rsid w:val="00CC3751"/>
    <w:rsid w:val="00CC3EE2"/>
    <w:rsid w:val="00CC5FDB"/>
    <w:rsid w:val="00CD15AB"/>
    <w:rsid w:val="00CD2427"/>
    <w:rsid w:val="00CD2C4D"/>
    <w:rsid w:val="00CD3215"/>
    <w:rsid w:val="00CD7492"/>
    <w:rsid w:val="00CE3A6B"/>
    <w:rsid w:val="00CE7B5D"/>
    <w:rsid w:val="00CE7C39"/>
    <w:rsid w:val="00CF2E83"/>
    <w:rsid w:val="00CF5871"/>
    <w:rsid w:val="00CF7521"/>
    <w:rsid w:val="00D00211"/>
    <w:rsid w:val="00D01530"/>
    <w:rsid w:val="00D05151"/>
    <w:rsid w:val="00D06309"/>
    <w:rsid w:val="00D11AE0"/>
    <w:rsid w:val="00D15E02"/>
    <w:rsid w:val="00D227B2"/>
    <w:rsid w:val="00D22948"/>
    <w:rsid w:val="00D2554C"/>
    <w:rsid w:val="00D30D13"/>
    <w:rsid w:val="00D3322E"/>
    <w:rsid w:val="00D351EA"/>
    <w:rsid w:val="00D40288"/>
    <w:rsid w:val="00D43403"/>
    <w:rsid w:val="00D4545E"/>
    <w:rsid w:val="00D50155"/>
    <w:rsid w:val="00D5270B"/>
    <w:rsid w:val="00D62E71"/>
    <w:rsid w:val="00D6430D"/>
    <w:rsid w:val="00D66188"/>
    <w:rsid w:val="00D67259"/>
    <w:rsid w:val="00D67607"/>
    <w:rsid w:val="00D704EE"/>
    <w:rsid w:val="00D731F6"/>
    <w:rsid w:val="00D740CA"/>
    <w:rsid w:val="00D7636C"/>
    <w:rsid w:val="00D77CCC"/>
    <w:rsid w:val="00D81567"/>
    <w:rsid w:val="00D84679"/>
    <w:rsid w:val="00D85728"/>
    <w:rsid w:val="00D866E6"/>
    <w:rsid w:val="00D9030F"/>
    <w:rsid w:val="00D9137D"/>
    <w:rsid w:val="00D95481"/>
    <w:rsid w:val="00D97699"/>
    <w:rsid w:val="00D976F4"/>
    <w:rsid w:val="00DA085B"/>
    <w:rsid w:val="00DA195E"/>
    <w:rsid w:val="00DA1A59"/>
    <w:rsid w:val="00DA2E92"/>
    <w:rsid w:val="00DA4D2D"/>
    <w:rsid w:val="00DA7BEF"/>
    <w:rsid w:val="00DB114D"/>
    <w:rsid w:val="00DB20A0"/>
    <w:rsid w:val="00DB2695"/>
    <w:rsid w:val="00DB6040"/>
    <w:rsid w:val="00DC2A1B"/>
    <w:rsid w:val="00DC3C66"/>
    <w:rsid w:val="00DC5C94"/>
    <w:rsid w:val="00DC681D"/>
    <w:rsid w:val="00DC7A13"/>
    <w:rsid w:val="00DD0CD8"/>
    <w:rsid w:val="00DD244F"/>
    <w:rsid w:val="00DD4D53"/>
    <w:rsid w:val="00DE0505"/>
    <w:rsid w:val="00DE2BE2"/>
    <w:rsid w:val="00DE6B58"/>
    <w:rsid w:val="00DE720D"/>
    <w:rsid w:val="00DF10E7"/>
    <w:rsid w:val="00DF2997"/>
    <w:rsid w:val="00DF299E"/>
    <w:rsid w:val="00DF5246"/>
    <w:rsid w:val="00E0016F"/>
    <w:rsid w:val="00E04767"/>
    <w:rsid w:val="00E05A48"/>
    <w:rsid w:val="00E061AB"/>
    <w:rsid w:val="00E10BC4"/>
    <w:rsid w:val="00E1247A"/>
    <w:rsid w:val="00E13AF0"/>
    <w:rsid w:val="00E1415D"/>
    <w:rsid w:val="00E1577F"/>
    <w:rsid w:val="00E15B08"/>
    <w:rsid w:val="00E15F2D"/>
    <w:rsid w:val="00E323E9"/>
    <w:rsid w:val="00E333EC"/>
    <w:rsid w:val="00E33718"/>
    <w:rsid w:val="00E34018"/>
    <w:rsid w:val="00E342C4"/>
    <w:rsid w:val="00E437D2"/>
    <w:rsid w:val="00E438FC"/>
    <w:rsid w:val="00E44484"/>
    <w:rsid w:val="00E46EA1"/>
    <w:rsid w:val="00E53BD6"/>
    <w:rsid w:val="00E54BAF"/>
    <w:rsid w:val="00E55751"/>
    <w:rsid w:val="00E5683B"/>
    <w:rsid w:val="00E5759B"/>
    <w:rsid w:val="00E64DFD"/>
    <w:rsid w:val="00E65864"/>
    <w:rsid w:val="00E67BF6"/>
    <w:rsid w:val="00E843EE"/>
    <w:rsid w:val="00E8575E"/>
    <w:rsid w:val="00EA0588"/>
    <w:rsid w:val="00EA124B"/>
    <w:rsid w:val="00EA2311"/>
    <w:rsid w:val="00EA2F10"/>
    <w:rsid w:val="00EA3DE2"/>
    <w:rsid w:val="00EB0343"/>
    <w:rsid w:val="00EB34E1"/>
    <w:rsid w:val="00EB3DCF"/>
    <w:rsid w:val="00EB7856"/>
    <w:rsid w:val="00EC0843"/>
    <w:rsid w:val="00EC3533"/>
    <w:rsid w:val="00EC51E5"/>
    <w:rsid w:val="00EC7BC3"/>
    <w:rsid w:val="00ED2A01"/>
    <w:rsid w:val="00ED5414"/>
    <w:rsid w:val="00ED7038"/>
    <w:rsid w:val="00ED7600"/>
    <w:rsid w:val="00EE2A09"/>
    <w:rsid w:val="00EF3C5C"/>
    <w:rsid w:val="00EF4B3B"/>
    <w:rsid w:val="00EF6073"/>
    <w:rsid w:val="00EF6155"/>
    <w:rsid w:val="00EF698B"/>
    <w:rsid w:val="00F0060C"/>
    <w:rsid w:val="00F00A3A"/>
    <w:rsid w:val="00F11D0E"/>
    <w:rsid w:val="00F1339D"/>
    <w:rsid w:val="00F1362C"/>
    <w:rsid w:val="00F144F2"/>
    <w:rsid w:val="00F26AEF"/>
    <w:rsid w:val="00F33F35"/>
    <w:rsid w:val="00F3501F"/>
    <w:rsid w:val="00F40461"/>
    <w:rsid w:val="00F40FC1"/>
    <w:rsid w:val="00F414F1"/>
    <w:rsid w:val="00F44733"/>
    <w:rsid w:val="00F44F49"/>
    <w:rsid w:val="00F47FC6"/>
    <w:rsid w:val="00F508B8"/>
    <w:rsid w:val="00F5106A"/>
    <w:rsid w:val="00F530A4"/>
    <w:rsid w:val="00F548CD"/>
    <w:rsid w:val="00F62488"/>
    <w:rsid w:val="00F63330"/>
    <w:rsid w:val="00F666A6"/>
    <w:rsid w:val="00F718CB"/>
    <w:rsid w:val="00F72CB1"/>
    <w:rsid w:val="00F74C30"/>
    <w:rsid w:val="00F7672D"/>
    <w:rsid w:val="00F809FB"/>
    <w:rsid w:val="00F8215E"/>
    <w:rsid w:val="00F824F5"/>
    <w:rsid w:val="00F85ADC"/>
    <w:rsid w:val="00F86A02"/>
    <w:rsid w:val="00F9081E"/>
    <w:rsid w:val="00F93258"/>
    <w:rsid w:val="00F9374D"/>
    <w:rsid w:val="00F93D4B"/>
    <w:rsid w:val="00FA1C9A"/>
    <w:rsid w:val="00FA4DF3"/>
    <w:rsid w:val="00FA7947"/>
    <w:rsid w:val="00FB2C52"/>
    <w:rsid w:val="00FB54FF"/>
    <w:rsid w:val="00FB62DB"/>
    <w:rsid w:val="00FC0137"/>
    <w:rsid w:val="00FC29B9"/>
    <w:rsid w:val="00FC3B85"/>
    <w:rsid w:val="00FC6FD3"/>
    <w:rsid w:val="00FD2098"/>
    <w:rsid w:val="00FD3C3B"/>
    <w:rsid w:val="00FD569C"/>
    <w:rsid w:val="00FD7F15"/>
    <w:rsid w:val="00FE0509"/>
    <w:rsid w:val="00FE305C"/>
    <w:rsid w:val="00FE3ED3"/>
    <w:rsid w:val="00FE6A24"/>
    <w:rsid w:val="00FF0301"/>
    <w:rsid w:val="00FF06BF"/>
    <w:rsid w:val="00FF452C"/>
    <w:rsid w:val="00FF563F"/>
    <w:rsid w:val="00FF623A"/>
    <w:rsid w:val="00FF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45F4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43"/>
    <w:pPr>
      <w:jc w:val="both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R4_bullets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14C9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000989"/>
    <w:pPr>
      <w:tabs>
        <w:tab w:val="right" w:leader="dot" w:pos="9617"/>
      </w:tabs>
      <w:spacing w:after="100"/>
    </w:pPr>
    <w:rPr>
      <w:b/>
    </w:rPr>
  </w:style>
  <w:style w:type="table" w:customStyle="1" w:styleId="TableGrid1">
    <w:name w:val="Table Grid1"/>
    <w:basedOn w:val="TableNormal"/>
    <w:next w:val="TableGrid"/>
    <w:uiPriority w:val="39"/>
    <w:rsid w:val="00A546B9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EB34E1"/>
    <w:rPr>
      <w:b/>
      <w:bCs/>
      <w:i/>
      <w:iCs/>
      <w:spacing w:val="5"/>
    </w:rPr>
  </w:style>
  <w:style w:type="character" w:styleId="Mention">
    <w:name w:val="Mention"/>
    <w:basedOn w:val="DefaultParagraphFont"/>
    <w:uiPriority w:val="99"/>
    <w:unhideWhenUsed/>
    <w:rsid w:val="00EB34E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61E3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4572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4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72F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700A8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738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Zchn"/>
    <w:qFormat/>
    <w:rsid w:val="00D676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Zchn">
    <w:name w:val="B1 Zchn"/>
    <w:link w:val="B1"/>
    <w:qFormat/>
    <w:rsid w:val="00D6760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67607"/>
    <w:pPr>
      <w:ind w:left="283" w:hanging="283"/>
      <w:contextualSpacing/>
    </w:pPr>
  </w:style>
  <w:style w:type="paragraph" w:customStyle="1" w:styleId="B2">
    <w:name w:val="B2"/>
    <w:basedOn w:val="List2"/>
    <w:link w:val="B2Char"/>
    <w:qFormat/>
    <w:rsid w:val="00C9112C"/>
    <w:pPr>
      <w:spacing w:after="180" w:line="240" w:lineRule="auto"/>
      <w:ind w:left="851" w:hanging="284"/>
      <w:contextualSpacing w:val="0"/>
      <w:jc w:val="left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C9112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9112C"/>
    <w:pPr>
      <w:ind w:left="566" w:hanging="283"/>
      <w:contextualSpacing/>
    </w:pPr>
  </w:style>
  <w:style w:type="character" w:customStyle="1" w:styleId="B1Char">
    <w:name w:val="B1 Char"/>
    <w:qFormat/>
    <w:locked/>
    <w:rsid w:val="00C911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227B2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Normal"/>
    <w:link w:val="TACChar"/>
    <w:rsid w:val="00D227B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eastAsia="en-GB"/>
    </w:rPr>
  </w:style>
  <w:style w:type="character" w:customStyle="1" w:styleId="THChar">
    <w:name w:val="TH Char"/>
    <w:link w:val="TH"/>
    <w:qFormat/>
    <w:locked/>
    <w:rsid w:val="00D227B2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Normal"/>
    <w:link w:val="THChar"/>
    <w:rsid w:val="00D227B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eastAsia="en-GB"/>
    </w:rPr>
  </w:style>
  <w:style w:type="character" w:customStyle="1" w:styleId="TANChar">
    <w:name w:val="TAN Char"/>
    <w:link w:val="TAN"/>
    <w:qFormat/>
    <w:locked/>
    <w:rsid w:val="00D227B2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Normal"/>
    <w:link w:val="TANChar"/>
    <w:rsid w:val="00D227B2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jc w:val="left"/>
    </w:pPr>
    <w:rPr>
      <w:rFonts w:ascii="Arial" w:eastAsia="Times New Roman" w:hAnsi="Arial" w:cs="Arial"/>
      <w:sz w:val="18"/>
      <w:lang w:eastAsia="en-GB"/>
    </w:rPr>
  </w:style>
  <w:style w:type="paragraph" w:customStyle="1" w:styleId="CRCoverPage">
    <w:name w:val="CR Cover Page"/>
    <w:rsid w:val="001E39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5AIRPNAIUNRU-1328258698-28215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https://nokia.sharepoint.com/sites/c5g/5gradio/_layouts/15/DocIdRedir.aspx?ID=5AIRPNAIUNRU-1328258698-28215</Url>
      <Description>5AIRPNAIUNRU-1328258698-28215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65335E00-F33E-4704-8B7B-6B37ED13E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D3576-EF6D-4ACF-BCE7-0A9D63CBB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7BCED-7F6B-4628-97B0-C398C27A7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195794-22C9-4447-B6D4-68CDF45DDF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F2934E-53BB-4EF8-86E8-766CA5A5BD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49F102-2FC8-4876-8188-D74D9857661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2023-09-27T12:15:00Z</dcterms:created>
  <dcterms:modified xsi:type="dcterms:W3CDTF">2023-11-03T10:10:00Z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ab609e37-855c-4f13-aed7-5c067dc98a74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Order">
    <vt:r8>2267200</vt:r8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_CopySource">
    <vt:lpwstr>https://nokia.sharepoint.com/sites/c5g/5gradio/RAN4 5G Documents/RAN4 107 Incheon/Rel-18/NR_FR2_multiRx_DL/Contributions/R4-2307130 On MultiRx RLM and BFD requirements.docx</vt:lpwstr>
  </property>
</Properties>
</file>